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449A" w:rsidRPr="00430375" w:rsidRDefault="00683D8A" w:rsidP="00FE449A">
      <w:pPr>
        <w:jc w:val="right"/>
        <w:rPr>
          <w:rFonts w:ascii="Times New Roman" w:hAnsi="Times New Roman"/>
          <w:sz w:val="18"/>
          <w:szCs w:val="18"/>
          <w:lang w:eastAsia="en-GB"/>
        </w:rPr>
      </w:pPr>
      <w:r>
        <w:rPr>
          <w:rFonts w:ascii="Times New Roman" w:hAnsi="Times New Roman"/>
          <w:noProof/>
          <w:color w:val="0000FF"/>
          <w:sz w:val="18"/>
          <w:szCs w:val="18"/>
          <w:lang w:eastAsia="en-GB"/>
        </w:rPr>
        <w:drawing>
          <wp:inline distT="0" distB="0" distL="0" distR="0">
            <wp:extent cx="765810" cy="648335"/>
            <wp:effectExtent l="0" t="0" r="0" b="0"/>
            <wp:docPr id="3" name="Picture 3" descr="Better Together">
              <a:hlinkClick xmlns:a="http://schemas.openxmlformats.org/drawingml/2006/main" r:id="rId9" tooltip="hom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tter Together">
                      <a:hlinkClick r:id="rId9" tooltip="home"/>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5810" cy="648335"/>
                    </a:xfrm>
                    <a:prstGeom prst="rect">
                      <a:avLst/>
                    </a:prstGeom>
                    <a:noFill/>
                    <a:ln>
                      <a:noFill/>
                    </a:ln>
                  </pic:spPr>
                </pic:pic>
              </a:graphicData>
            </a:graphic>
          </wp:inline>
        </w:drawing>
      </w:r>
      <w:r>
        <w:rPr>
          <w:rFonts w:ascii="Times New Roman" w:hAnsi="Times New Roman"/>
          <w:noProof/>
          <w:color w:val="0000FF"/>
          <w:sz w:val="18"/>
          <w:szCs w:val="18"/>
          <w:lang w:eastAsia="en-GB"/>
        </w:rPr>
        <w:drawing>
          <wp:inline distT="0" distB="0" distL="0" distR="0">
            <wp:extent cx="3072765" cy="563245"/>
            <wp:effectExtent l="0" t="0" r="0" b="0"/>
            <wp:docPr id="4" name="Picture 4" descr="Birmingham and Solihull Mental health NHS Foundation Trust">
              <a:hlinkClick xmlns:a="http://schemas.openxmlformats.org/drawingml/2006/main" r:id="rId9" tooltip="Birmingham and Solihull Mental health NHS Foundation Tru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rmingham and Solihull Mental health NHS Foundation Trust">
                      <a:hlinkClick r:id="rId9" tooltip="Birmingham and Solihull Mental health NHS Foundation Tru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2765" cy="563245"/>
                    </a:xfrm>
                    <a:prstGeom prst="rect">
                      <a:avLst/>
                    </a:prstGeom>
                    <a:noFill/>
                    <a:ln>
                      <a:noFill/>
                    </a:ln>
                  </pic:spPr>
                </pic:pic>
              </a:graphicData>
            </a:graphic>
          </wp:inline>
        </w:drawing>
      </w:r>
    </w:p>
    <w:p w:rsidR="00FE449A" w:rsidRDefault="00FE449A" w:rsidP="00E03C9A">
      <w:pPr>
        <w:pStyle w:val="Title"/>
        <w:tabs>
          <w:tab w:val="left" w:pos="4950"/>
        </w:tabs>
        <w:ind w:right="-874"/>
        <w:jc w:val="left"/>
        <w:rPr>
          <w:rFonts w:ascii="Calibri" w:hAnsi="Calibri" w:cs="Calibri"/>
          <w:sz w:val="40"/>
          <w:szCs w:val="40"/>
        </w:rPr>
      </w:pPr>
    </w:p>
    <w:p w:rsidR="00430375" w:rsidRDefault="00430375" w:rsidP="005B17BD">
      <w:pPr>
        <w:pStyle w:val="Title"/>
        <w:tabs>
          <w:tab w:val="left" w:pos="4950"/>
        </w:tabs>
        <w:ind w:right="-874"/>
        <w:jc w:val="left"/>
        <w:rPr>
          <w:rFonts w:ascii="Calibri" w:hAnsi="Calibri" w:cs="Calibri"/>
          <w:sz w:val="40"/>
          <w:szCs w:val="40"/>
        </w:rPr>
      </w:pPr>
    </w:p>
    <w:p w:rsidR="00430375" w:rsidRDefault="00430375" w:rsidP="005B17BD">
      <w:pPr>
        <w:pStyle w:val="Title"/>
        <w:tabs>
          <w:tab w:val="left" w:pos="4950"/>
        </w:tabs>
        <w:ind w:left="-426" w:right="-874"/>
        <w:rPr>
          <w:rFonts w:ascii="Calibri" w:hAnsi="Calibri" w:cs="Arial"/>
          <w:sz w:val="40"/>
          <w:szCs w:val="40"/>
        </w:rPr>
      </w:pPr>
    </w:p>
    <w:p w:rsidR="00430375" w:rsidRDefault="002F2458" w:rsidP="005B17BD">
      <w:pPr>
        <w:pStyle w:val="Title"/>
        <w:tabs>
          <w:tab w:val="left" w:pos="4950"/>
        </w:tabs>
        <w:ind w:left="-426" w:right="-874"/>
        <w:rPr>
          <w:rFonts w:ascii="Calibri" w:hAnsi="Calibri" w:cs="Arial"/>
          <w:sz w:val="40"/>
          <w:szCs w:val="40"/>
        </w:rPr>
      </w:pPr>
      <w:r>
        <w:rPr>
          <w:rFonts w:ascii="Calibri" w:hAnsi="Calibri" w:cs="Arial"/>
          <w:sz w:val="40"/>
          <w:szCs w:val="40"/>
        </w:rPr>
        <w:t xml:space="preserve"> PUBLIC SECTOR EQUALITY DUTIES</w:t>
      </w:r>
    </w:p>
    <w:p w:rsidR="00430375" w:rsidRPr="00430375" w:rsidRDefault="00E03C9A" w:rsidP="00430375">
      <w:pPr>
        <w:pStyle w:val="Title"/>
        <w:tabs>
          <w:tab w:val="left" w:pos="4950"/>
        </w:tabs>
        <w:ind w:left="-426" w:right="-874"/>
        <w:rPr>
          <w:rFonts w:ascii="Calibri" w:hAnsi="Calibri" w:cs="Calibri"/>
          <w:sz w:val="40"/>
          <w:szCs w:val="40"/>
        </w:rPr>
      </w:pPr>
      <w:r>
        <w:rPr>
          <w:rFonts w:ascii="Calibri" w:hAnsi="Calibri" w:cs="Arial"/>
          <w:sz w:val="40"/>
          <w:szCs w:val="40"/>
        </w:rPr>
        <w:t xml:space="preserve">BSMHFT </w:t>
      </w:r>
      <w:r w:rsidR="00430375">
        <w:rPr>
          <w:rFonts w:ascii="Calibri" w:hAnsi="Calibri" w:cs="Arial"/>
          <w:sz w:val="40"/>
          <w:szCs w:val="40"/>
        </w:rPr>
        <w:t>ANNUAL</w:t>
      </w:r>
      <w:r w:rsidR="002F2458">
        <w:rPr>
          <w:rFonts w:ascii="Calibri" w:hAnsi="Calibri" w:cs="Arial"/>
          <w:sz w:val="40"/>
          <w:szCs w:val="40"/>
        </w:rPr>
        <w:t xml:space="preserve"> EQUALITY MONITORING </w:t>
      </w:r>
      <w:r w:rsidR="00430375" w:rsidRPr="003F0D9F">
        <w:rPr>
          <w:rFonts w:ascii="Calibri" w:hAnsi="Calibri" w:cs="Arial"/>
          <w:sz w:val="40"/>
          <w:szCs w:val="40"/>
        </w:rPr>
        <w:t xml:space="preserve">REPORT </w:t>
      </w:r>
    </w:p>
    <w:p w:rsidR="00430375" w:rsidRDefault="00D12922" w:rsidP="00F12A1C">
      <w:pPr>
        <w:pStyle w:val="TextBodyXeroxReport"/>
        <w:spacing w:line="360" w:lineRule="auto"/>
        <w:ind w:left="0" w:firstLine="0"/>
        <w:jc w:val="center"/>
        <w:rPr>
          <w:rStyle w:val="BodytextxeroxChar"/>
          <w:rFonts w:cs="Arial"/>
          <w:b/>
          <w:sz w:val="28"/>
        </w:rPr>
      </w:pPr>
      <w:r>
        <w:rPr>
          <w:rStyle w:val="BodytextxeroxChar"/>
          <w:rFonts w:cs="Arial"/>
          <w:b/>
          <w:sz w:val="28"/>
        </w:rPr>
        <w:t>For</w:t>
      </w:r>
      <w:r w:rsidR="00F12A1C">
        <w:rPr>
          <w:rStyle w:val="BodytextxeroxChar"/>
          <w:rFonts w:cs="Arial"/>
          <w:b/>
          <w:sz w:val="28"/>
        </w:rPr>
        <w:t xml:space="preserve"> the period of January 201</w:t>
      </w:r>
      <w:r w:rsidR="00AA0D43">
        <w:rPr>
          <w:rStyle w:val="BodytextxeroxChar"/>
          <w:rFonts w:cs="Arial"/>
          <w:b/>
          <w:sz w:val="28"/>
        </w:rPr>
        <w:t>8</w:t>
      </w:r>
      <w:r w:rsidR="00F12A1C">
        <w:rPr>
          <w:rStyle w:val="BodytextxeroxChar"/>
          <w:rFonts w:cs="Arial"/>
          <w:b/>
          <w:sz w:val="28"/>
        </w:rPr>
        <w:t xml:space="preserve"> – December 201</w:t>
      </w:r>
      <w:r w:rsidR="00AA0D43">
        <w:rPr>
          <w:rStyle w:val="BodytextxeroxChar"/>
          <w:rFonts w:cs="Arial"/>
          <w:b/>
          <w:sz w:val="28"/>
        </w:rPr>
        <w:t>8</w:t>
      </w:r>
    </w:p>
    <w:p w:rsidR="00430375" w:rsidRDefault="00430375" w:rsidP="00430375">
      <w:pPr>
        <w:pStyle w:val="TextBodyXeroxReport"/>
        <w:spacing w:line="360" w:lineRule="auto"/>
        <w:ind w:left="0" w:firstLine="0"/>
        <w:jc w:val="left"/>
        <w:rPr>
          <w:rStyle w:val="BodytextxeroxChar"/>
          <w:rFonts w:cs="Arial"/>
          <w:b/>
          <w:sz w:val="28"/>
        </w:rPr>
      </w:pPr>
    </w:p>
    <w:p w:rsidR="00FE449A" w:rsidRDefault="00683D8A" w:rsidP="005B17BD">
      <w:pPr>
        <w:pStyle w:val="TextBodyXeroxReport"/>
        <w:spacing w:line="360" w:lineRule="auto"/>
        <w:ind w:left="0" w:firstLine="0"/>
        <w:jc w:val="center"/>
        <w:rPr>
          <w:rStyle w:val="BodytextxeroxChar"/>
          <w:rFonts w:cs="Arial"/>
          <w:b/>
          <w:sz w:val="28"/>
        </w:rPr>
      </w:pPr>
      <w:r>
        <w:rPr>
          <w:rFonts w:ascii="Calibri" w:hAnsi="Calibri" w:cs="Calibri"/>
          <w:noProof/>
          <w:sz w:val="40"/>
          <w:szCs w:val="40"/>
          <w:lang w:eastAsia="en-GB"/>
        </w:rPr>
        <w:drawing>
          <wp:inline distT="0" distB="0" distL="0" distR="0">
            <wp:extent cx="3615055" cy="3444875"/>
            <wp:effectExtent l="0" t="0" r="0" b="0"/>
            <wp:docPr id="5" name="Picture 5" descr="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5055" cy="3444875"/>
                    </a:xfrm>
                    <a:prstGeom prst="rect">
                      <a:avLst/>
                    </a:prstGeom>
                    <a:noFill/>
                    <a:ln>
                      <a:noFill/>
                    </a:ln>
                  </pic:spPr>
                </pic:pic>
              </a:graphicData>
            </a:graphic>
          </wp:inline>
        </w:drawing>
      </w:r>
    </w:p>
    <w:p w:rsidR="00FE449A" w:rsidRPr="00430375" w:rsidRDefault="00FE449A" w:rsidP="00FE449A">
      <w:pPr>
        <w:pStyle w:val="Bodytextxerox"/>
        <w:pBdr>
          <w:top w:val="single" w:sz="12" w:space="1" w:color="808080"/>
        </w:pBdr>
        <w:spacing w:line="360" w:lineRule="auto"/>
        <w:rPr>
          <w:rFonts w:ascii="Arial" w:hAnsi="Arial" w:cs="Arial"/>
          <w:b/>
          <w:bCs/>
        </w:rPr>
      </w:pPr>
    </w:p>
    <w:p w:rsidR="00FE449A" w:rsidRPr="00FE449A" w:rsidRDefault="001572C5" w:rsidP="00FE449A">
      <w:pPr>
        <w:pStyle w:val="Bodytextxerox"/>
        <w:spacing w:line="360" w:lineRule="auto"/>
        <w:ind w:left="4320" w:hanging="4320"/>
        <w:rPr>
          <w:rFonts w:ascii="Calibri" w:hAnsi="Calibri" w:cs="Arial"/>
          <w:bCs/>
        </w:rPr>
      </w:pPr>
      <w:r>
        <w:rPr>
          <w:rFonts w:ascii="Calibri" w:hAnsi="Calibri" w:cs="Arial"/>
          <w:bCs/>
        </w:rPr>
        <w:t>Author</w:t>
      </w:r>
      <w:r w:rsidR="00FE449A" w:rsidRPr="00FE449A">
        <w:rPr>
          <w:rFonts w:ascii="Calibri" w:hAnsi="Calibri" w:cs="Arial"/>
          <w:bCs/>
        </w:rPr>
        <w:t>:</w:t>
      </w:r>
      <w:r>
        <w:rPr>
          <w:rFonts w:ascii="Calibri" w:hAnsi="Calibri" w:cs="Arial"/>
          <w:bCs/>
        </w:rPr>
        <w:t xml:space="preserve">      </w:t>
      </w:r>
      <w:r w:rsidR="00FE449A" w:rsidRPr="00FE449A">
        <w:rPr>
          <w:rFonts w:ascii="Calibri" w:hAnsi="Calibri" w:cs="Arial"/>
          <w:bCs/>
        </w:rPr>
        <w:t xml:space="preserve">         </w:t>
      </w:r>
      <w:r w:rsidR="00E03C9A">
        <w:rPr>
          <w:rFonts w:ascii="Calibri" w:hAnsi="Calibri" w:cs="Arial"/>
          <w:bCs/>
        </w:rPr>
        <w:t xml:space="preserve">    Bina Saini, Senior Equality</w:t>
      </w:r>
      <w:r w:rsidR="00FE449A" w:rsidRPr="00FE449A">
        <w:rPr>
          <w:rFonts w:ascii="Calibri" w:hAnsi="Calibri" w:cs="Arial"/>
          <w:bCs/>
        </w:rPr>
        <w:t xml:space="preserve"> Diversity and Inclusion Lead</w:t>
      </w:r>
    </w:p>
    <w:p w:rsidR="00FE449A" w:rsidRPr="00FE449A" w:rsidRDefault="00FE449A" w:rsidP="00FE449A">
      <w:pPr>
        <w:pStyle w:val="Bodytextxerox"/>
        <w:spacing w:line="360" w:lineRule="auto"/>
        <w:rPr>
          <w:rFonts w:ascii="Calibri" w:hAnsi="Calibri" w:cs="Arial"/>
          <w:bCs/>
        </w:rPr>
      </w:pPr>
      <w:r w:rsidRPr="00FE449A">
        <w:rPr>
          <w:rFonts w:ascii="Calibri" w:hAnsi="Calibri" w:cs="Arial"/>
          <w:bCs/>
        </w:rPr>
        <w:tab/>
      </w:r>
      <w:r w:rsidRPr="00FE449A">
        <w:rPr>
          <w:rFonts w:ascii="Calibri" w:hAnsi="Calibri" w:cs="Arial"/>
          <w:bCs/>
        </w:rPr>
        <w:tab/>
      </w:r>
      <w:r w:rsidRPr="00FE449A">
        <w:rPr>
          <w:rFonts w:ascii="Calibri" w:hAnsi="Calibri" w:cs="Arial"/>
          <w:bCs/>
        </w:rPr>
        <w:tab/>
      </w:r>
      <w:r w:rsidRPr="00FE449A">
        <w:rPr>
          <w:rFonts w:ascii="Calibri" w:hAnsi="Calibri" w:cs="Arial"/>
          <w:bCs/>
        </w:rPr>
        <w:tab/>
      </w:r>
      <w:r w:rsidRPr="00FE449A">
        <w:rPr>
          <w:rFonts w:ascii="Calibri" w:hAnsi="Calibri" w:cs="Arial"/>
          <w:bCs/>
        </w:rPr>
        <w:tab/>
      </w:r>
    </w:p>
    <w:p w:rsidR="00F60EA4" w:rsidRDefault="00FE449A" w:rsidP="00FE449A">
      <w:pPr>
        <w:pStyle w:val="Bodytextxerox"/>
        <w:spacing w:line="360" w:lineRule="auto"/>
        <w:rPr>
          <w:rFonts w:ascii="Calibri" w:hAnsi="Calibri" w:cs="Arial"/>
          <w:bCs/>
        </w:rPr>
      </w:pPr>
      <w:r w:rsidRPr="00FE449A">
        <w:rPr>
          <w:rFonts w:ascii="Calibri" w:hAnsi="Calibri" w:cs="Arial"/>
          <w:bCs/>
        </w:rPr>
        <w:t xml:space="preserve">Recipient: </w:t>
      </w:r>
      <w:r w:rsidRPr="00FE449A">
        <w:rPr>
          <w:rFonts w:ascii="Calibri" w:hAnsi="Calibri" w:cs="Arial"/>
          <w:bCs/>
        </w:rPr>
        <w:tab/>
        <w:t xml:space="preserve">      </w:t>
      </w:r>
      <w:r w:rsidR="00F60EA4">
        <w:rPr>
          <w:rFonts w:ascii="Calibri" w:hAnsi="Calibri" w:cs="Arial"/>
          <w:bCs/>
        </w:rPr>
        <w:t xml:space="preserve">Workforce Sub-committee </w:t>
      </w:r>
    </w:p>
    <w:p w:rsidR="00FE449A" w:rsidRDefault="00F60EA4" w:rsidP="00F60EA4">
      <w:pPr>
        <w:pStyle w:val="Bodytextxerox"/>
        <w:spacing w:line="360" w:lineRule="auto"/>
        <w:ind w:left="1440"/>
        <w:rPr>
          <w:rFonts w:ascii="Calibri" w:hAnsi="Calibri" w:cs="Arial"/>
          <w:color w:val="000000"/>
        </w:rPr>
      </w:pPr>
      <w:r>
        <w:rPr>
          <w:rFonts w:ascii="Calibri" w:hAnsi="Calibri" w:cs="Arial"/>
          <w:bCs/>
        </w:rPr>
        <w:t xml:space="preserve">     </w:t>
      </w:r>
      <w:r w:rsidR="00FE449A" w:rsidRPr="00FE449A">
        <w:rPr>
          <w:rFonts w:ascii="Calibri" w:hAnsi="Calibri" w:cs="Arial"/>
          <w:bCs/>
        </w:rPr>
        <w:t xml:space="preserve"> </w:t>
      </w:r>
      <w:r w:rsidR="00AA0D43" w:rsidRPr="00FE449A">
        <w:rPr>
          <w:rFonts w:ascii="Calibri" w:hAnsi="Calibri" w:cs="Arial"/>
          <w:color w:val="000000"/>
        </w:rPr>
        <w:t>Clinical Commissioning Group</w:t>
      </w:r>
    </w:p>
    <w:p w:rsidR="00AA0D43" w:rsidRPr="00FE449A" w:rsidRDefault="00AA0D43" w:rsidP="00FE449A">
      <w:pPr>
        <w:pStyle w:val="Bodytextxerox"/>
        <w:spacing w:line="360" w:lineRule="auto"/>
        <w:rPr>
          <w:rFonts w:ascii="Calibri" w:hAnsi="Calibri" w:cs="Arial"/>
          <w:bCs/>
        </w:rPr>
      </w:pPr>
    </w:p>
    <w:p w:rsidR="00FE449A" w:rsidRPr="00FE449A" w:rsidRDefault="00AA0D43" w:rsidP="00FE449A">
      <w:pPr>
        <w:pStyle w:val="Bodytextxerox"/>
        <w:spacing w:line="360" w:lineRule="auto"/>
        <w:rPr>
          <w:rFonts w:ascii="Calibri" w:hAnsi="Calibri" w:cs="Arial"/>
          <w:bCs/>
        </w:rPr>
      </w:pPr>
      <w:r>
        <w:rPr>
          <w:rFonts w:ascii="Calibri" w:hAnsi="Calibri" w:cs="Arial"/>
          <w:bCs/>
        </w:rPr>
        <w:t>Date:</w:t>
      </w:r>
      <w:r>
        <w:rPr>
          <w:rFonts w:ascii="Calibri" w:hAnsi="Calibri" w:cs="Arial"/>
          <w:bCs/>
        </w:rPr>
        <w:tab/>
      </w:r>
      <w:r>
        <w:rPr>
          <w:rFonts w:ascii="Calibri" w:hAnsi="Calibri" w:cs="Arial"/>
          <w:bCs/>
        </w:rPr>
        <w:tab/>
        <w:t xml:space="preserve">        </w:t>
      </w:r>
      <w:r w:rsidR="00F60EA4">
        <w:rPr>
          <w:rFonts w:ascii="Calibri" w:hAnsi="Calibri" w:cs="Arial"/>
          <w:bCs/>
        </w:rPr>
        <w:t xml:space="preserve">April </w:t>
      </w:r>
      <w:r>
        <w:rPr>
          <w:rFonts w:ascii="Calibri" w:hAnsi="Calibri" w:cs="Arial"/>
          <w:bCs/>
        </w:rPr>
        <w:t>2019</w:t>
      </w:r>
    </w:p>
    <w:p w:rsidR="007A1DE4" w:rsidRDefault="007A1DE4" w:rsidP="00C91B22">
      <w:pPr>
        <w:pStyle w:val="Title"/>
        <w:tabs>
          <w:tab w:val="left" w:pos="4950"/>
        </w:tabs>
        <w:ind w:left="-720" w:right="-874"/>
        <w:rPr>
          <w:rFonts w:ascii="Calibri" w:hAnsi="Calibri" w:cs="Calibri"/>
          <w:sz w:val="22"/>
          <w:szCs w:val="22"/>
        </w:rPr>
      </w:pPr>
    </w:p>
    <w:p w:rsidR="00E03C9A" w:rsidRDefault="00E03C9A" w:rsidP="00C91B22">
      <w:pPr>
        <w:pStyle w:val="Title"/>
        <w:tabs>
          <w:tab w:val="left" w:pos="4950"/>
        </w:tabs>
        <w:ind w:left="-720" w:right="-874"/>
        <w:rPr>
          <w:rFonts w:ascii="Calibri" w:hAnsi="Calibri" w:cs="Calibri"/>
          <w:sz w:val="22"/>
          <w:szCs w:val="22"/>
        </w:rPr>
      </w:pPr>
    </w:p>
    <w:p w:rsidR="00980A97" w:rsidRDefault="00980A97" w:rsidP="00C91B22">
      <w:pPr>
        <w:pStyle w:val="Title"/>
        <w:tabs>
          <w:tab w:val="left" w:pos="4950"/>
        </w:tabs>
        <w:ind w:left="-720" w:right="-874"/>
        <w:rPr>
          <w:rFonts w:ascii="Calibri" w:hAnsi="Calibri" w:cs="Calibri"/>
          <w:sz w:val="22"/>
          <w:szCs w:val="22"/>
        </w:rPr>
      </w:pPr>
    </w:p>
    <w:p w:rsidR="00980A97" w:rsidRDefault="00980A97" w:rsidP="00C91B22">
      <w:pPr>
        <w:pStyle w:val="Title"/>
        <w:tabs>
          <w:tab w:val="left" w:pos="4950"/>
        </w:tabs>
        <w:ind w:left="-720" w:right="-874"/>
        <w:rPr>
          <w:rFonts w:ascii="Calibri" w:hAnsi="Calibri" w:cs="Calibri"/>
          <w:sz w:val="22"/>
          <w:szCs w:val="22"/>
        </w:rPr>
      </w:pPr>
    </w:p>
    <w:p w:rsidR="00A215F8" w:rsidRDefault="00C91B22" w:rsidP="00C91B22">
      <w:pPr>
        <w:pStyle w:val="Title"/>
        <w:tabs>
          <w:tab w:val="left" w:pos="4950"/>
        </w:tabs>
        <w:ind w:left="-720" w:right="-874"/>
        <w:rPr>
          <w:rFonts w:ascii="Calibri" w:hAnsi="Calibri" w:cs="Calibri"/>
          <w:sz w:val="22"/>
          <w:szCs w:val="22"/>
        </w:rPr>
      </w:pPr>
      <w:r w:rsidRPr="001276D2">
        <w:rPr>
          <w:rFonts w:ascii="Calibri" w:hAnsi="Calibri" w:cs="Calibri"/>
          <w:sz w:val="22"/>
          <w:szCs w:val="22"/>
        </w:rPr>
        <w:t>BIRMINGHAM AND SOLIHULL MENTAL HEALTH NHS FOUNDATION TRUST</w:t>
      </w:r>
      <w:r w:rsidR="00A215F8">
        <w:rPr>
          <w:rFonts w:ascii="Calibri" w:hAnsi="Calibri" w:cs="Calibri"/>
          <w:sz w:val="22"/>
          <w:szCs w:val="22"/>
        </w:rPr>
        <w:t xml:space="preserve"> </w:t>
      </w:r>
    </w:p>
    <w:p w:rsidR="00C91B22" w:rsidRPr="001276D2" w:rsidRDefault="00F60EA4" w:rsidP="00C91B22">
      <w:pPr>
        <w:pStyle w:val="Title"/>
        <w:tabs>
          <w:tab w:val="left" w:pos="4950"/>
        </w:tabs>
        <w:ind w:left="-720" w:right="-874"/>
        <w:rPr>
          <w:rFonts w:ascii="Calibri" w:hAnsi="Calibri" w:cs="Calibri"/>
          <w:sz w:val="22"/>
          <w:szCs w:val="22"/>
        </w:rPr>
      </w:pPr>
      <w:r>
        <w:rPr>
          <w:rFonts w:ascii="Calibri" w:hAnsi="Calibri" w:cs="Calibri"/>
          <w:sz w:val="22"/>
          <w:szCs w:val="22"/>
        </w:rPr>
        <w:t xml:space="preserve">April </w:t>
      </w:r>
      <w:r w:rsidR="00AA0D43">
        <w:rPr>
          <w:rFonts w:ascii="Calibri" w:hAnsi="Calibri" w:cs="Calibri"/>
          <w:sz w:val="22"/>
          <w:szCs w:val="22"/>
        </w:rPr>
        <w:t>2019</w:t>
      </w:r>
    </w:p>
    <w:p w:rsidR="00FA4891" w:rsidRPr="001276D2" w:rsidRDefault="00FA4891" w:rsidP="00A215F8">
      <w:pPr>
        <w:jc w:val="center"/>
        <w:rPr>
          <w:rFonts w:ascii="Calibri" w:hAnsi="Calibri" w:cs="Calibri"/>
          <w:sz w:val="22"/>
          <w:szCs w:val="22"/>
        </w:rPr>
      </w:pPr>
    </w:p>
    <w:tbl>
      <w:tblPr>
        <w:tblW w:w="99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0"/>
      </w:tblGrid>
      <w:tr w:rsidR="00C91B22" w:rsidRPr="001276D2" w:rsidTr="00C91B22">
        <w:trPr>
          <w:trHeight w:val="438"/>
        </w:trPr>
        <w:tc>
          <w:tcPr>
            <w:tcW w:w="9900" w:type="dxa"/>
            <w:shd w:val="clear" w:color="auto" w:fill="auto"/>
          </w:tcPr>
          <w:p w:rsidR="00C91B22" w:rsidRPr="001276D2" w:rsidRDefault="00C91B22" w:rsidP="00AA0D43">
            <w:pPr>
              <w:spacing w:before="60" w:after="60"/>
              <w:jc w:val="both"/>
              <w:rPr>
                <w:rFonts w:ascii="Calibri" w:hAnsi="Calibri" w:cs="Calibri"/>
                <w:b/>
                <w:sz w:val="22"/>
                <w:szCs w:val="22"/>
              </w:rPr>
            </w:pPr>
            <w:r w:rsidRPr="001276D2">
              <w:rPr>
                <w:rFonts w:ascii="Calibri" w:hAnsi="Calibri" w:cs="Calibri"/>
                <w:b/>
                <w:sz w:val="22"/>
                <w:szCs w:val="22"/>
              </w:rPr>
              <w:t xml:space="preserve">ANNUAL </w:t>
            </w:r>
            <w:r w:rsidR="00F96899">
              <w:rPr>
                <w:rFonts w:ascii="Calibri" w:hAnsi="Calibri" w:cs="Calibri"/>
                <w:b/>
                <w:sz w:val="22"/>
                <w:szCs w:val="22"/>
              </w:rPr>
              <w:t xml:space="preserve">EQUALITY MONITORING </w:t>
            </w:r>
            <w:r w:rsidRPr="001276D2">
              <w:rPr>
                <w:rFonts w:ascii="Calibri" w:hAnsi="Calibri" w:cs="Calibri"/>
                <w:b/>
                <w:sz w:val="22"/>
                <w:szCs w:val="22"/>
              </w:rPr>
              <w:t>REPORT</w:t>
            </w:r>
            <w:r w:rsidR="00F12A1C">
              <w:rPr>
                <w:rFonts w:ascii="Calibri" w:hAnsi="Calibri" w:cs="Calibri"/>
                <w:b/>
                <w:sz w:val="22"/>
                <w:szCs w:val="22"/>
              </w:rPr>
              <w:t xml:space="preserve">  for the period of </w:t>
            </w:r>
            <w:r w:rsidR="00A27A89">
              <w:rPr>
                <w:rFonts w:ascii="Calibri" w:hAnsi="Calibri" w:cs="Calibri"/>
                <w:b/>
                <w:sz w:val="22"/>
                <w:szCs w:val="22"/>
              </w:rPr>
              <w:t>January 201</w:t>
            </w:r>
            <w:r w:rsidR="00AA0D43">
              <w:rPr>
                <w:rFonts w:ascii="Calibri" w:hAnsi="Calibri" w:cs="Calibri"/>
                <w:b/>
                <w:sz w:val="22"/>
                <w:szCs w:val="22"/>
              </w:rPr>
              <w:t>8</w:t>
            </w:r>
            <w:r w:rsidR="00F96899">
              <w:rPr>
                <w:rFonts w:ascii="Calibri" w:hAnsi="Calibri" w:cs="Calibri"/>
                <w:b/>
                <w:sz w:val="22"/>
                <w:szCs w:val="22"/>
              </w:rPr>
              <w:t xml:space="preserve"> –December 201</w:t>
            </w:r>
            <w:r w:rsidR="00AA0D43">
              <w:rPr>
                <w:rFonts w:ascii="Calibri" w:hAnsi="Calibri" w:cs="Calibri"/>
                <w:b/>
                <w:sz w:val="22"/>
                <w:szCs w:val="22"/>
              </w:rPr>
              <w:t>8</w:t>
            </w:r>
          </w:p>
        </w:tc>
      </w:tr>
      <w:tr w:rsidR="000809EF" w:rsidRPr="001276D2" w:rsidTr="00527FB6">
        <w:trPr>
          <w:trHeight w:val="2610"/>
        </w:trPr>
        <w:tc>
          <w:tcPr>
            <w:tcW w:w="9900" w:type="dxa"/>
            <w:shd w:val="clear" w:color="auto" w:fill="auto"/>
          </w:tcPr>
          <w:p w:rsidR="00F96899" w:rsidRPr="002E657F" w:rsidRDefault="00F96899" w:rsidP="00F96899">
            <w:pPr>
              <w:spacing w:before="60" w:after="60"/>
              <w:jc w:val="both"/>
              <w:rPr>
                <w:rFonts w:ascii="Calibri" w:hAnsi="Calibri" w:cs="Calibri"/>
                <w:b/>
                <w:bCs/>
                <w:sz w:val="22"/>
                <w:szCs w:val="22"/>
                <w:lang w:eastAsia="en-GB"/>
              </w:rPr>
            </w:pPr>
            <w:r w:rsidRPr="002E657F">
              <w:rPr>
                <w:rFonts w:ascii="Calibri" w:hAnsi="Calibri" w:cs="Calibri"/>
                <w:b/>
                <w:bCs/>
                <w:sz w:val="22"/>
                <w:szCs w:val="22"/>
                <w:lang w:eastAsia="en-GB"/>
              </w:rPr>
              <w:t>Executive Summary</w:t>
            </w:r>
          </w:p>
          <w:p w:rsidR="008E1D93" w:rsidRPr="00533F6F" w:rsidRDefault="008E1D93" w:rsidP="008E1D93">
            <w:pPr>
              <w:pStyle w:val="Default"/>
              <w:jc w:val="both"/>
              <w:rPr>
                <w:rFonts w:ascii="Calibri" w:hAnsi="Calibri"/>
                <w:sz w:val="22"/>
                <w:szCs w:val="22"/>
              </w:rPr>
            </w:pPr>
            <w:r w:rsidRPr="00533F6F">
              <w:rPr>
                <w:rFonts w:ascii="Calibri" w:hAnsi="Calibri"/>
                <w:sz w:val="22"/>
                <w:szCs w:val="22"/>
              </w:rPr>
              <w:t>Birmingham and Solihull Mental Health NHS Foundation Trust provides mental health care, serving a culturally and socially diverse population of 1.3 million people spread over 172 square miles. We are one of the largest Mental Health Foundation Trusts. We provide specialised services for the people of Birmingham and Solihull. Our catchment population is ethnically diverse and characterised in places by high levels of deprivation, low earnings and unemployment.</w:t>
            </w:r>
          </w:p>
          <w:p w:rsidR="008E1D93" w:rsidRPr="00533F6F" w:rsidRDefault="008E1D93" w:rsidP="008E1D93">
            <w:pPr>
              <w:pStyle w:val="Default"/>
              <w:jc w:val="both"/>
              <w:rPr>
                <w:rFonts w:ascii="Calibri" w:hAnsi="Calibri"/>
                <w:sz w:val="22"/>
                <w:szCs w:val="22"/>
              </w:rPr>
            </w:pPr>
          </w:p>
          <w:p w:rsidR="008E1D93" w:rsidRPr="00533F6F" w:rsidRDefault="008E1D93" w:rsidP="008E1D93">
            <w:pPr>
              <w:autoSpaceDE w:val="0"/>
              <w:autoSpaceDN w:val="0"/>
              <w:adjustRightInd w:val="0"/>
              <w:jc w:val="both"/>
              <w:rPr>
                <w:rFonts w:ascii="Calibri" w:hAnsi="Calibri" w:cs="Arial"/>
                <w:iCs/>
                <w:sz w:val="22"/>
                <w:szCs w:val="22"/>
              </w:rPr>
            </w:pPr>
            <w:r w:rsidRPr="00533F6F">
              <w:rPr>
                <w:rFonts w:ascii="Calibri" w:hAnsi="Calibri" w:cs="Arial"/>
                <w:sz w:val="22"/>
                <w:szCs w:val="22"/>
              </w:rPr>
              <w:t xml:space="preserve">We are passionate about </w:t>
            </w:r>
            <w:r w:rsidRPr="00533F6F">
              <w:rPr>
                <w:rFonts w:ascii="Calibri" w:hAnsi="Calibri" w:cs="Arial"/>
                <w:iCs/>
                <w:sz w:val="22"/>
                <w:szCs w:val="22"/>
              </w:rPr>
              <w:t>improving mental health wellbeing by making a positive difference to people’s lives and believe that equality, diversity and inclusion is at the heart of achieving our vision</w:t>
            </w:r>
          </w:p>
          <w:p w:rsidR="007530FD" w:rsidRDefault="007530FD" w:rsidP="00F96899">
            <w:pPr>
              <w:spacing w:before="60" w:after="60"/>
              <w:jc w:val="both"/>
              <w:rPr>
                <w:rFonts w:ascii="Calibri" w:hAnsi="Calibri" w:cs="Calibri"/>
                <w:bCs/>
                <w:sz w:val="22"/>
                <w:szCs w:val="22"/>
                <w:lang w:eastAsia="en-GB"/>
              </w:rPr>
            </w:pPr>
          </w:p>
          <w:p w:rsidR="009A10D7" w:rsidRDefault="007530FD" w:rsidP="009A10D7">
            <w:pPr>
              <w:spacing w:before="60" w:after="60"/>
              <w:jc w:val="both"/>
              <w:rPr>
                <w:rFonts w:ascii="Calibri" w:hAnsi="Calibri" w:cs="Calibri"/>
                <w:b/>
                <w:bCs/>
                <w:sz w:val="22"/>
                <w:szCs w:val="22"/>
                <w:lang w:eastAsia="en-GB"/>
              </w:rPr>
            </w:pPr>
            <w:r>
              <w:rPr>
                <w:rFonts w:ascii="Calibri" w:hAnsi="Calibri" w:cs="Calibri"/>
                <w:b/>
                <w:bCs/>
                <w:sz w:val="22"/>
                <w:szCs w:val="22"/>
                <w:lang w:eastAsia="en-GB"/>
              </w:rPr>
              <w:t>Purpose of</w:t>
            </w:r>
            <w:r w:rsidRPr="007530FD">
              <w:rPr>
                <w:rFonts w:ascii="Calibri" w:hAnsi="Calibri" w:cs="Calibri"/>
                <w:b/>
                <w:bCs/>
                <w:sz w:val="22"/>
                <w:szCs w:val="22"/>
                <w:lang w:eastAsia="en-GB"/>
              </w:rPr>
              <w:t xml:space="preserve"> Report </w:t>
            </w:r>
          </w:p>
          <w:p w:rsidR="00166DE6" w:rsidRPr="002E657F" w:rsidRDefault="00166DE6" w:rsidP="00166DE6">
            <w:pPr>
              <w:jc w:val="both"/>
              <w:rPr>
                <w:rFonts w:ascii="Calibri" w:hAnsi="Calibri" w:cs="Calibri"/>
                <w:sz w:val="22"/>
                <w:szCs w:val="22"/>
              </w:rPr>
            </w:pPr>
            <w:r w:rsidRPr="002E657F">
              <w:rPr>
                <w:rFonts w:ascii="Calibri" w:hAnsi="Calibri" w:cs="Calibri"/>
                <w:sz w:val="22"/>
                <w:szCs w:val="22"/>
              </w:rPr>
              <w:t xml:space="preserve">As a requirement of the Equality Act 2010 </w:t>
            </w:r>
            <w:r>
              <w:rPr>
                <w:rFonts w:ascii="Calibri" w:hAnsi="Calibri" w:cs="Calibri"/>
                <w:sz w:val="22"/>
                <w:szCs w:val="22"/>
              </w:rPr>
              <w:t>–</w:t>
            </w:r>
            <w:r w:rsidRPr="002E657F">
              <w:rPr>
                <w:rFonts w:ascii="Calibri" w:hAnsi="Calibri" w:cs="Calibri"/>
                <w:sz w:val="22"/>
                <w:szCs w:val="22"/>
              </w:rPr>
              <w:t xml:space="preserve"> P</w:t>
            </w:r>
            <w:r>
              <w:rPr>
                <w:rFonts w:ascii="Calibri" w:hAnsi="Calibri" w:cs="Calibri"/>
                <w:sz w:val="22"/>
                <w:szCs w:val="22"/>
              </w:rPr>
              <w:t xml:space="preserve">ublic </w:t>
            </w:r>
            <w:r w:rsidRPr="002E657F">
              <w:rPr>
                <w:rFonts w:ascii="Calibri" w:hAnsi="Calibri" w:cs="Calibri"/>
                <w:sz w:val="22"/>
                <w:szCs w:val="22"/>
              </w:rPr>
              <w:t>S</w:t>
            </w:r>
            <w:r>
              <w:rPr>
                <w:rFonts w:ascii="Calibri" w:hAnsi="Calibri" w:cs="Calibri"/>
                <w:sz w:val="22"/>
                <w:szCs w:val="22"/>
              </w:rPr>
              <w:t xml:space="preserve">ector </w:t>
            </w:r>
            <w:r w:rsidRPr="002E657F">
              <w:rPr>
                <w:rFonts w:ascii="Calibri" w:hAnsi="Calibri" w:cs="Calibri"/>
                <w:sz w:val="22"/>
                <w:szCs w:val="22"/>
              </w:rPr>
              <w:t>E</w:t>
            </w:r>
            <w:r>
              <w:rPr>
                <w:rFonts w:ascii="Calibri" w:hAnsi="Calibri" w:cs="Calibri"/>
                <w:sz w:val="22"/>
                <w:szCs w:val="22"/>
              </w:rPr>
              <w:t xml:space="preserve">qualities </w:t>
            </w:r>
            <w:r w:rsidRPr="002E657F">
              <w:rPr>
                <w:rFonts w:ascii="Calibri" w:hAnsi="Calibri" w:cs="Calibri"/>
                <w:sz w:val="22"/>
                <w:szCs w:val="22"/>
              </w:rPr>
              <w:t>D</w:t>
            </w:r>
            <w:r>
              <w:rPr>
                <w:rFonts w:ascii="Calibri" w:hAnsi="Calibri" w:cs="Calibri"/>
                <w:sz w:val="22"/>
                <w:szCs w:val="22"/>
              </w:rPr>
              <w:t>uty</w:t>
            </w:r>
            <w:r w:rsidRPr="002E657F">
              <w:rPr>
                <w:rFonts w:ascii="Calibri" w:hAnsi="Calibri" w:cs="Calibri"/>
                <w:sz w:val="22"/>
                <w:szCs w:val="22"/>
              </w:rPr>
              <w:t>, all public bodies are obliged to publish their equality objectives</w:t>
            </w:r>
            <w:r>
              <w:rPr>
                <w:rFonts w:ascii="Calibri" w:hAnsi="Calibri" w:cs="Calibri"/>
                <w:sz w:val="22"/>
                <w:szCs w:val="22"/>
              </w:rPr>
              <w:t xml:space="preserve"> and data</w:t>
            </w:r>
            <w:r w:rsidRPr="002E657F">
              <w:rPr>
                <w:rFonts w:ascii="Calibri" w:hAnsi="Calibri" w:cs="Calibri"/>
                <w:sz w:val="22"/>
                <w:szCs w:val="22"/>
              </w:rPr>
              <w:t xml:space="preserve"> on how they will work towards the implementation of equal</w:t>
            </w:r>
            <w:r>
              <w:rPr>
                <w:rFonts w:ascii="Calibri" w:hAnsi="Calibri" w:cs="Calibri"/>
                <w:sz w:val="22"/>
                <w:szCs w:val="22"/>
              </w:rPr>
              <w:t xml:space="preserve">ity, diversity and human rights to: </w:t>
            </w:r>
          </w:p>
          <w:p w:rsidR="00166DE6" w:rsidRPr="002E657F" w:rsidRDefault="00166DE6" w:rsidP="00166DE6">
            <w:pPr>
              <w:jc w:val="both"/>
              <w:rPr>
                <w:rFonts w:ascii="Calibri" w:hAnsi="Calibri" w:cs="Calibri"/>
                <w:sz w:val="22"/>
                <w:szCs w:val="22"/>
              </w:rPr>
            </w:pPr>
          </w:p>
          <w:p w:rsidR="00166DE6" w:rsidRPr="002E657F" w:rsidRDefault="00166DE6" w:rsidP="00166DE6">
            <w:pPr>
              <w:pStyle w:val="ListParagraph"/>
              <w:numPr>
                <w:ilvl w:val="0"/>
                <w:numId w:val="26"/>
              </w:numPr>
              <w:contextualSpacing/>
              <w:jc w:val="both"/>
              <w:rPr>
                <w:rFonts w:ascii="Calibri" w:hAnsi="Calibri" w:cs="Calibri"/>
                <w:sz w:val="22"/>
                <w:szCs w:val="22"/>
                <w:lang w:val="en-GB"/>
              </w:rPr>
            </w:pPr>
            <w:r w:rsidRPr="002E657F">
              <w:rPr>
                <w:rFonts w:ascii="Calibri" w:hAnsi="Calibri" w:cs="Calibri"/>
                <w:sz w:val="22"/>
                <w:szCs w:val="22"/>
                <w:lang w:val="en-GB"/>
              </w:rPr>
              <w:t>Eliminating discrimination</w:t>
            </w:r>
          </w:p>
          <w:p w:rsidR="00166DE6" w:rsidRPr="002E657F" w:rsidRDefault="00166DE6" w:rsidP="00166DE6">
            <w:pPr>
              <w:pStyle w:val="ListParagraph"/>
              <w:numPr>
                <w:ilvl w:val="0"/>
                <w:numId w:val="26"/>
              </w:numPr>
              <w:contextualSpacing/>
              <w:jc w:val="both"/>
              <w:rPr>
                <w:rFonts w:ascii="Calibri" w:hAnsi="Calibri" w:cs="Calibri"/>
                <w:sz w:val="22"/>
                <w:szCs w:val="22"/>
                <w:lang w:val="en-GB"/>
              </w:rPr>
            </w:pPr>
            <w:r w:rsidRPr="002E657F">
              <w:rPr>
                <w:rFonts w:ascii="Calibri" w:hAnsi="Calibri" w:cs="Calibri"/>
                <w:sz w:val="22"/>
                <w:szCs w:val="22"/>
                <w:lang w:val="en-GB"/>
              </w:rPr>
              <w:t>Promote Equality of Opportunity</w:t>
            </w:r>
          </w:p>
          <w:p w:rsidR="00166DE6" w:rsidRPr="002E657F" w:rsidRDefault="00166DE6" w:rsidP="00166DE6">
            <w:pPr>
              <w:pStyle w:val="ListParagraph"/>
              <w:numPr>
                <w:ilvl w:val="0"/>
                <w:numId w:val="26"/>
              </w:numPr>
              <w:contextualSpacing/>
              <w:jc w:val="both"/>
              <w:rPr>
                <w:rFonts w:ascii="Calibri" w:hAnsi="Calibri" w:cs="Calibri"/>
                <w:sz w:val="22"/>
                <w:szCs w:val="22"/>
                <w:lang w:val="en-GB"/>
              </w:rPr>
            </w:pPr>
            <w:r w:rsidRPr="002E657F">
              <w:rPr>
                <w:rFonts w:ascii="Calibri" w:hAnsi="Calibri" w:cs="Calibri"/>
                <w:sz w:val="22"/>
                <w:szCs w:val="22"/>
                <w:lang w:val="en-GB"/>
              </w:rPr>
              <w:t>Advance equality</w:t>
            </w:r>
          </w:p>
          <w:p w:rsidR="00166DE6" w:rsidRPr="002E657F" w:rsidRDefault="00166DE6" w:rsidP="00166DE6">
            <w:pPr>
              <w:pStyle w:val="ListParagraph"/>
              <w:numPr>
                <w:ilvl w:val="0"/>
                <w:numId w:val="26"/>
              </w:numPr>
              <w:contextualSpacing/>
              <w:jc w:val="both"/>
              <w:rPr>
                <w:rFonts w:ascii="Calibri" w:hAnsi="Calibri" w:cs="Calibri"/>
                <w:sz w:val="22"/>
                <w:szCs w:val="22"/>
                <w:lang w:val="en-GB"/>
              </w:rPr>
            </w:pPr>
            <w:r w:rsidRPr="002E657F">
              <w:rPr>
                <w:rFonts w:ascii="Calibri" w:hAnsi="Calibri" w:cs="Calibri"/>
                <w:sz w:val="22"/>
                <w:szCs w:val="22"/>
                <w:lang w:val="en-GB"/>
              </w:rPr>
              <w:t>Fostering good relations between personal protected characteristics</w:t>
            </w:r>
          </w:p>
          <w:p w:rsidR="00166DE6" w:rsidRDefault="00166DE6" w:rsidP="009A10D7">
            <w:pPr>
              <w:spacing w:before="60" w:after="60"/>
              <w:jc w:val="both"/>
              <w:rPr>
                <w:rFonts w:ascii="Calibri" w:hAnsi="Calibri" w:cs="Calibri"/>
                <w:b/>
                <w:bCs/>
                <w:sz w:val="22"/>
                <w:szCs w:val="22"/>
                <w:lang w:eastAsia="en-GB"/>
              </w:rPr>
            </w:pPr>
          </w:p>
          <w:p w:rsidR="008E1D93" w:rsidRDefault="007530FD" w:rsidP="008E1D93">
            <w:pPr>
              <w:pStyle w:val="Default"/>
              <w:jc w:val="both"/>
              <w:rPr>
                <w:rFonts w:ascii="Calibri" w:hAnsi="Calibri" w:cs="Calibri"/>
                <w:sz w:val="22"/>
                <w:szCs w:val="22"/>
              </w:rPr>
            </w:pPr>
            <w:r w:rsidRPr="002E657F">
              <w:rPr>
                <w:rFonts w:ascii="Calibri" w:hAnsi="Calibri" w:cs="Calibri"/>
                <w:sz w:val="22"/>
                <w:szCs w:val="22"/>
              </w:rPr>
              <w:t>This report is to publish our</w:t>
            </w:r>
            <w:r>
              <w:rPr>
                <w:rFonts w:ascii="Calibri" w:hAnsi="Calibri" w:cs="Calibri"/>
                <w:sz w:val="22"/>
                <w:szCs w:val="22"/>
              </w:rPr>
              <w:t xml:space="preserve"> Equality Data from January 201</w:t>
            </w:r>
            <w:r w:rsidR="004B1F0E">
              <w:rPr>
                <w:rFonts w:ascii="Calibri" w:hAnsi="Calibri" w:cs="Calibri"/>
                <w:sz w:val="22"/>
                <w:szCs w:val="22"/>
              </w:rPr>
              <w:t>8</w:t>
            </w:r>
            <w:r>
              <w:rPr>
                <w:rFonts w:ascii="Calibri" w:hAnsi="Calibri" w:cs="Calibri"/>
                <w:sz w:val="22"/>
                <w:szCs w:val="22"/>
              </w:rPr>
              <w:t xml:space="preserve"> to De</w:t>
            </w:r>
            <w:r w:rsidR="00A27A89">
              <w:rPr>
                <w:rFonts w:ascii="Calibri" w:hAnsi="Calibri" w:cs="Calibri"/>
                <w:sz w:val="22"/>
                <w:szCs w:val="22"/>
              </w:rPr>
              <w:t>cember 201</w:t>
            </w:r>
            <w:r w:rsidR="004B1F0E">
              <w:rPr>
                <w:rFonts w:ascii="Calibri" w:hAnsi="Calibri" w:cs="Calibri"/>
                <w:sz w:val="22"/>
                <w:szCs w:val="22"/>
              </w:rPr>
              <w:t>8</w:t>
            </w:r>
            <w:r w:rsidRPr="002E657F">
              <w:rPr>
                <w:rFonts w:ascii="Calibri" w:hAnsi="Calibri" w:cs="Calibri"/>
                <w:sz w:val="22"/>
                <w:szCs w:val="22"/>
              </w:rPr>
              <w:t xml:space="preserve"> as required by the Public Sector Equality Duty. </w:t>
            </w:r>
            <w:r w:rsidRPr="008E1D93">
              <w:rPr>
                <w:rFonts w:ascii="Calibri" w:hAnsi="Calibri" w:cs="Calibri"/>
                <w:sz w:val="22"/>
                <w:szCs w:val="22"/>
              </w:rPr>
              <w:t xml:space="preserve">Analysis of the data will assist the Trust in </w:t>
            </w:r>
            <w:r w:rsidR="008E1D93">
              <w:rPr>
                <w:rFonts w:ascii="Calibri" w:hAnsi="Calibri" w:cs="Calibri"/>
                <w:sz w:val="22"/>
                <w:szCs w:val="22"/>
              </w:rPr>
              <w:t>embedding initiative</w:t>
            </w:r>
            <w:r w:rsidR="00A8123F">
              <w:rPr>
                <w:rFonts w:ascii="Calibri" w:hAnsi="Calibri" w:cs="Calibri"/>
                <w:sz w:val="22"/>
                <w:szCs w:val="22"/>
              </w:rPr>
              <w:t>s</w:t>
            </w:r>
            <w:r w:rsidR="008E1D93">
              <w:rPr>
                <w:rFonts w:ascii="Calibri" w:hAnsi="Calibri" w:cs="Calibri"/>
                <w:sz w:val="22"/>
                <w:szCs w:val="22"/>
              </w:rPr>
              <w:t xml:space="preserve"> into its </w:t>
            </w:r>
            <w:r w:rsidR="008E1D93" w:rsidRPr="008E1D93">
              <w:rPr>
                <w:rFonts w:ascii="Calibri" w:hAnsi="Calibri"/>
                <w:color w:val="auto"/>
                <w:sz w:val="22"/>
                <w:szCs w:val="22"/>
              </w:rPr>
              <w:t xml:space="preserve">Equality, Diversity and Inclusion (EDI) </w:t>
            </w:r>
            <w:r w:rsidR="008E1D93">
              <w:rPr>
                <w:rFonts w:ascii="Calibri" w:hAnsi="Calibri"/>
                <w:color w:val="auto"/>
                <w:sz w:val="22"/>
                <w:szCs w:val="22"/>
              </w:rPr>
              <w:t xml:space="preserve">Framework for </w:t>
            </w:r>
            <w:r w:rsidR="008E1D93" w:rsidRPr="008E1D93">
              <w:rPr>
                <w:rFonts w:ascii="Calibri" w:hAnsi="Calibri"/>
                <w:color w:val="auto"/>
                <w:sz w:val="22"/>
                <w:szCs w:val="22"/>
              </w:rPr>
              <w:t>2017-2020</w:t>
            </w:r>
            <w:r w:rsidR="00166DE6">
              <w:rPr>
                <w:rFonts w:ascii="Calibri" w:hAnsi="Calibri"/>
                <w:color w:val="auto"/>
                <w:sz w:val="22"/>
                <w:szCs w:val="22"/>
              </w:rPr>
              <w:t>.</w:t>
            </w:r>
            <w:r w:rsidRPr="002E657F">
              <w:rPr>
                <w:rFonts w:ascii="Calibri" w:hAnsi="Calibri" w:cs="Calibri"/>
                <w:sz w:val="22"/>
                <w:szCs w:val="22"/>
              </w:rPr>
              <w:t xml:space="preserve"> </w:t>
            </w:r>
          </w:p>
          <w:p w:rsidR="008E1D93" w:rsidRDefault="008E1D93" w:rsidP="008E1D93">
            <w:pPr>
              <w:pStyle w:val="Default"/>
              <w:rPr>
                <w:rFonts w:ascii="Calibri" w:hAnsi="Calibri" w:cs="Calibri"/>
                <w:sz w:val="22"/>
                <w:szCs w:val="22"/>
              </w:rPr>
            </w:pPr>
          </w:p>
          <w:p w:rsidR="008E1D93" w:rsidRPr="00533F6F" w:rsidRDefault="008E1D93" w:rsidP="008E1D93">
            <w:pPr>
              <w:pStyle w:val="Default"/>
              <w:rPr>
                <w:rFonts w:ascii="Calibri" w:hAnsi="Calibri"/>
                <w:sz w:val="22"/>
                <w:szCs w:val="22"/>
              </w:rPr>
            </w:pPr>
            <w:r w:rsidRPr="00533F6F">
              <w:rPr>
                <w:rFonts w:ascii="Calibri" w:hAnsi="Calibri"/>
                <w:sz w:val="22"/>
                <w:szCs w:val="22"/>
              </w:rPr>
              <w:t>Our strategic ambitions are the six key areas that describe how we will achieve our vision:</w:t>
            </w:r>
          </w:p>
          <w:p w:rsidR="008E1D93" w:rsidRPr="00533F6F" w:rsidRDefault="008E1D93" w:rsidP="008E1D93">
            <w:pPr>
              <w:pStyle w:val="Default"/>
              <w:rPr>
                <w:rFonts w:ascii="Calibri" w:hAnsi="Calibri" w:cs="Calibri"/>
                <w:sz w:val="22"/>
                <w:szCs w:val="22"/>
              </w:rPr>
            </w:pPr>
          </w:p>
          <w:p w:rsidR="008E1D93" w:rsidRPr="00533F6F" w:rsidRDefault="008E1D93" w:rsidP="008E1D93">
            <w:pPr>
              <w:pStyle w:val="ListParagraph"/>
              <w:numPr>
                <w:ilvl w:val="0"/>
                <w:numId w:val="30"/>
              </w:numPr>
              <w:autoSpaceDE w:val="0"/>
              <w:autoSpaceDN w:val="0"/>
              <w:adjustRightInd w:val="0"/>
              <w:contextualSpacing/>
              <w:jc w:val="both"/>
              <w:rPr>
                <w:rFonts w:ascii="Calibri" w:hAnsi="Calibri" w:cs="Arial"/>
                <w:bCs/>
                <w:sz w:val="22"/>
                <w:szCs w:val="22"/>
              </w:rPr>
            </w:pPr>
            <w:r w:rsidRPr="00533F6F">
              <w:rPr>
                <w:rFonts w:ascii="Calibri" w:hAnsi="Calibri" w:cs="Arial"/>
                <w:bCs/>
                <w:sz w:val="22"/>
                <w:szCs w:val="22"/>
              </w:rPr>
              <w:t>Put service users first and provide the right care, closer to home, whenever it’s needed</w:t>
            </w:r>
          </w:p>
          <w:p w:rsidR="008E1D93" w:rsidRPr="00533F6F" w:rsidRDefault="008E1D93" w:rsidP="008E1D93">
            <w:pPr>
              <w:pStyle w:val="ListParagraph"/>
              <w:autoSpaceDE w:val="0"/>
              <w:autoSpaceDN w:val="0"/>
              <w:adjustRightInd w:val="0"/>
              <w:ind w:left="851"/>
              <w:jc w:val="both"/>
              <w:rPr>
                <w:rFonts w:ascii="Calibri" w:hAnsi="Calibri" w:cs="Arial"/>
                <w:bCs/>
                <w:sz w:val="22"/>
                <w:szCs w:val="22"/>
              </w:rPr>
            </w:pPr>
          </w:p>
          <w:p w:rsidR="008E1D93" w:rsidRPr="00533F6F" w:rsidRDefault="008E1D93" w:rsidP="008E1D93">
            <w:pPr>
              <w:pStyle w:val="ListParagraph"/>
              <w:numPr>
                <w:ilvl w:val="0"/>
                <w:numId w:val="30"/>
              </w:numPr>
              <w:autoSpaceDE w:val="0"/>
              <w:autoSpaceDN w:val="0"/>
              <w:adjustRightInd w:val="0"/>
              <w:contextualSpacing/>
              <w:jc w:val="both"/>
              <w:rPr>
                <w:rFonts w:ascii="Calibri" w:hAnsi="Calibri" w:cs="Arial"/>
                <w:bCs/>
                <w:sz w:val="22"/>
                <w:szCs w:val="22"/>
              </w:rPr>
            </w:pPr>
            <w:r w:rsidRPr="00533F6F">
              <w:rPr>
                <w:rFonts w:ascii="Calibri" w:hAnsi="Calibri" w:cs="Arial"/>
                <w:bCs/>
                <w:sz w:val="22"/>
                <w:szCs w:val="22"/>
              </w:rPr>
              <w:t>Listen to and work alongside service users, carers, staff and stakeholders</w:t>
            </w:r>
          </w:p>
          <w:p w:rsidR="008E1D93" w:rsidRPr="00533F6F" w:rsidRDefault="008E1D93" w:rsidP="008E1D93">
            <w:pPr>
              <w:autoSpaceDE w:val="0"/>
              <w:autoSpaceDN w:val="0"/>
              <w:adjustRightInd w:val="0"/>
              <w:jc w:val="both"/>
              <w:rPr>
                <w:rFonts w:ascii="Calibri" w:hAnsi="Calibri" w:cs="Arial"/>
                <w:bCs/>
                <w:sz w:val="22"/>
                <w:szCs w:val="22"/>
              </w:rPr>
            </w:pPr>
          </w:p>
          <w:p w:rsidR="008E1D93" w:rsidRPr="00533F6F" w:rsidRDefault="008E1D93" w:rsidP="008E1D93">
            <w:pPr>
              <w:pStyle w:val="ListParagraph"/>
              <w:numPr>
                <w:ilvl w:val="0"/>
                <w:numId w:val="30"/>
              </w:numPr>
              <w:autoSpaceDE w:val="0"/>
              <w:autoSpaceDN w:val="0"/>
              <w:adjustRightInd w:val="0"/>
              <w:contextualSpacing/>
              <w:jc w:val="both"/>
              <w:rPr>
                <w:rFonts w:ascii="Calibri" w:hAnsi="Calibri" w:cs="Arial"/>
                <w:bCs/>
                <w:sz w:val="22"/>
                <w:szCs w:val="22"/>
              </w:rPr>
            </w:pPr>
            <w:r w:rsidRPr="00533F6F">
              <w:rPr>
                <w:rFonts w:ascii="Calibri" w:hAnsi="Calibri" w:cs="Arial"/>
                <w:bCs/>
                <w:sz w:val="22"/>
                <w:szCs w:val="22"/>
              </w:rPr>
              <w:t>Champion mental health wellbeing and support people in their recovery</w:t>
            </w:r>
          </w:p>
          <w:p w:rsidR="008E1D93" w:rsidRPr="00533F6F" w:rsidRDefault="008E1D93" w:rsidP="008E1D93">
            <w:pPr>
              <w:autoSpaceDE w:val="0"/>
              <w:autoSpaceDN w:val="0"/>
              <w:adjustRightInd w:val="0"/>
              <w:jc w:val="both"/>
              <w:rPr>
                <w:rFonts w:ascii="Calibri" w:hAnsi="Calibri" w:cs="Arial"/>
                <w:bCs/>
                <w:sz w:val="22"/>
                <w:szCs w:val="22"/>
              </w:rPr>
            </w:pPr>
          </w:p>
          <w:p w:rsidR="008E1D93" w:rsidRPr="00533F6F" w:rsidRDefault="008E1D93" w:rsidP="008E1D93">
            <w:pPr>
              <w:pStyle w:val="ListParagraph"/>
              <w:numPr>
                <w:ilvl w:val="0"/>
                <w:numId w:val="30"/>
              </w:numPr>
              <w:autoSpaceDE w:val="0"/>
              <w:autoSpaceDN w:val="0"/>
              <w:adjustRightInd w:val="0"/>
              <w:contextualSpacing/>
              <w:jc w:val="both"/>
              <w:rPr>
                <w:rFonts w:ascii="Calibri" w:hAnsi="Calibri" w:cs="Arial"/>
                <w:bCs/>
                <w:sz w:val="22"/>
                <w:szCs w:val="22"/>
              </w:rPr>
            </w:pPr>
            <w:r w:rsidRPr="00533F6F">
              <w:rPr>
                <w:rFonts w:ascii="Calibri" w:hAnsi="Calibri" w:cs="Arial"/>
                <w:bCs/>
                <w:sz w:val="22"/>
                <w:szCs w:val="22"/>
              </w:rPr>
              <w:t>Attract, develop and support an exceptional and valued workforce</w:t>
            </w:r>
          </w:p>
          <w:p w:rsidR="008E1D93" w:rsidRPr="00533F6F" w:rsidRDefault="008E1D93" w:rsidP="008E1D93">
            <w:pPr>
              <w:autoSpaceDE w:val="0"/>
              <w:autoSpaceDN w:val="0"/>
              <w:adjustRightInd w:val="0"/>
              <w:jc w:val="both"/>
              <w:rPr>
                <w:rFonts w:ascii="Calibri" w:hAnsi="Calibri" w:cs="Arial"/>
                <w:bCs/>
                <w:sz w:val="22"/>
                <w:szCs w:val="22"/>
              </w:rPr>
            </w:pPr>
          </w:p>
          <w:p w:rsidR="008E1D93" w:rsidRPr="00533F6F" w:rsidRDefault="008E1D93" w:rsidP="008E1D93">
            <w:pPr>
              <w:pStyle w:val="ListParagraph"/>
              <w:numPr>
                <w:ilvl w:val="0"/>
                <w:numId w:val="30"/>
              </w:numPr>
              <w:autoSpaceDE w:val="0"/>
              <w:autoSpaceDN w:val="0"/>
              <w:adjustRightInd w:val="0"/>
              <w:contextualSpacing/>
              <w:jc w:val="both"/>
              <w:rPr>
                <w:rFonts w:ascii="Calibri" w:hAnsi="Calibri" w:cs="Arial"/>
                <w:bCs/>
                <w:sz w:val="22"/>
                <w:szCs w:val="22"/>
              </w:rPr>
            </w:pPr>
            <w:r w:rsidRPr="00533F6F">
              <w:rPr>
                <w:rFonts w:ascii="Calibri" w:hAnsi="Calibri" w:cs="Arial"/>
                <w:bCs/>
                <w:sz w:val="22"/>
                <w:szCs w:val="22"/>
              </w:rPr>
              <w:t>Drive research, innovation and technology to enhance care</w:t>
            </w:r>
          </w:p>
          <w:p w:rsidR="008E1D93" w:rsidRPr="00533F6F" w:rsidRDefault="008E1D93" w:rsidP="008E1D93">
            <w:pPr>
              <w:autoSpaceDE w:val="0"/>
              <w:autoSpaceDN w:val="0"/>
              <w:adjustRightInd w:val="0"/>
              <w:jc w:val="both"/>
              <w:rPr>
                <w:rFonts w:ascii="Calibri" w:hAnsi="Calibri" w:cs="Arial"/>
                <w:bCs/>
                <w:sz w:val="22"/>
                <w:szCs w:val="22"/>
              </w:rPr>
            </w:pPr>
          </w:p>
          <w:p w:rsidR="008E1D93" w:rsidRPr="00533F6F" w:rsidRDefault="008E1D93" w:rsidP="008E1D93">
            <w:pPr>
              <w:pStyle w:val="ListParagraph"/>
              <w:numPr>
                <w:ilvl w:val="0"/>
                <w:numId w:val="30"/>
              </w:numPr>
              <w:autoSpaceDE w:val="0"/>
              <w:autoSpaceDN w:val="0"/>
              <w:adjustRightInd w:val="0"/>
              <w:contextualSpacing/>
              <w:jc w:val="both"/>
              <w:rPr>
                <w:rFonts w:ascii="Calibri" w:hAnsi="Calibri" w:cs="Arial"/>
                <w:bCs/>
                <w:sz w:val="22"/>
                <w:szCs w:val="22"/>
              </w:rPr>
            </w:pPr>
            <w:r w:rsidRPr="00533F6F">
              <w:rPr>
                <w:rFonts w:ascii="Calibri" w:hAnsi="Calibri" w:cs="Arial"/>
                <w:bCs/>
                <w:sz w:val="22"/>
                <w:szCs w:val="22"/>
              </w:rPr>
              <w:t>Work in partnership with others to achieve the best outcomes for local people to enhance care.</w:t>
            </w:r>
          </w:p>
          <w:p w:rsidR="008E1D93" w:rsidRDefault="008E1D93" w:rsidP="008E1D93">
            <w:pPr>
              <w:pStyle w:val="Default"/>
              <w:rPr>
                <w:rFonts w:ascii="Calibri" w:hAnsi="Calibri" w:cs="Calibri"/>
                <w:sz w:val="22"/>
                <w:szCs w:val="22"/>
              </w:rPr>
            </w:pPr>
          </w:p>
          <w:p w:rsidR="00166DE6" w:rsidRPr="00533F6F" w:rsidRDefault="00166DE6" w:rsidP="00166DE6">
            <w:pPr>
              <w:pStyle w:val="s2"/>
              <w:spacing w:before="0" w:beforeAutospacing="0" w:after="0" w:afterAutospacing="0"/>
              <w:jc w:val="both"/>
              <w:rPr>
                <w:b/>
              </w:rPr>
            </w:pPr>
            <w:r w:rsidRPr="00533F6F">
              <w:rPr>
                <w:b/>
              </w:rPr>
              <w:t>Equality, Diversity and Inclusion (EDI) Framework</w:t>
            </w:r>
          </w:p>
          <w:p w:rsidR="00166DE6" w:rsidRPr="00533F6F" w:rsidRDefault="00166DE6" w:rsidP="00166DE6">
            <w:pPr>
              <w:pStyle w:val="s2"/>
              <w:spacing w:before="0" w:beforeAutospacing="0" w:after="0" w:afterAutospacing="0"/>
              <w:jc w:val="both"/>
              <w:rPr>
                <w:rStyle w:val="s12"/>
                <w:rFonts w:cs="Arial"/>
              </w:rPr>
            </w:pPr>
          </w:p>
          <w:p w:rsidR="00166DE6" w:rsidRPr="00533F6F" w:rsidRDefault="00166DE6" w:rsidP="00166DE6">
            <w:pPr>
              <w:autoSpaceDE w:val="0"/>
              <w:autoSpaceDN w:val="0"/>
              <w:adjustRightInd w:val="0"/>
              <w:jc w:val="both"/>
              <w:rPr>
                <w:rFonts w:ascii="Calibri" w:hAnsi="Calibri" w:cs="Arial"/>
                <w:color w:val="C0504D"/>
                <w:sz w:val="22"/>
                <w:szCs w:val="22"/>
              </w:rPr>
            </w:pPr>
            <w:r w:rsidRPr="00533F6F">
              <w:rPr>
                <w:rFonts w:ascii="Calibri" w:hAnsi="Calibri" w:cs="Arial"/>
                <w:sz w:val="22"/>
                <w:szCs w:val="22"/>
              </w:rPr>
              <w:t xml:space="preserve">This Framework should be read in conjunction with other relevant policies, procedures and strategies including the Trust Strategy, People Plan, the Health and Wellbeing Plan and the Behavioural Competency Framework. </w:t>
            </w:r>
          </w:p>
          <w:p w:rsidR="00166DE6" w:rsidRPr="00533F6F" w:rsidRDefault="00166DE6" w:rsidP="00166DE6">
            <w:pPr>
              <w:pStyle w:val="Default"/>
              <w:jc w:val="both"/>
              <w:rPr>
                <w:rFonts w:ascii="Calibri" w:hAnsi="Calibri"/>
                <w:color w:val="30444F"/>
                <w:sz w:val="22"/>
                <w:szCs w:val="22"/>
              </w:rPr>
            </w:pPr>
          </w:p>
          <w:p w:rsidR="00166DE6" w:rsidRPr="00533F6F" w:rsidRDefault="00166DE6" w:rsidP="00166DE6">
            <w:pPr>
              <w:pStyle w:val="Default"/>
              <w:jc w:val="both"/>
              <w:rPr>
                <w:rFonts w:ascii="Calibri" w:hAnsi="Calibri"/>
                <w:color w:val="30444F"/>
                <w:sz w:val="22"/>
                <w:szCs w:val="22"/>
              </w:rPr>
            </w:pPr>
          </w:p>
          <w:p w:rsidR="00166DE6" w:rsidRPr="00533F6F" w:rsidRDefault="00166DE6" w:rsidP="00166DE6">
            <w:pPr>
              <w:pStyle w:val="Default"/>
              <w:jc w:val="both"/>
              <w:rPr>
                <w:rFonts w:ascii="Calibri" w:hAnsi="Calibri"/>
                <w:color w:val="30444F"/>
                <w:sz w:val="22"/>
                <w:szCs w:val="22"/>
              </w:rPr>
            </w:pPr>
          </w:p>
          <w:p w:rsidR="00166DE6" w:rsidRPr="00533F6F" w:rsidRDefault="00166DE6" w:rsidP="00166DE6">
            <w:pPr>
              <w:pStyle w:val="Default"/>
              <w:jc w:val="both"/>
              <w:rPr>
                <w:rFonts w:ascii="Calibri" w:hAnsi="Calibri"/>
                <w:color w:val="auto"/>
                <w:sz w:val="22"/>
                <w:szCs w:val="22"/>
              </w:rPr>
            </w:pPr>
            <w:r w:rsidRPr="00533F6F">
              <w:rPr>
                <w:rFonts w:ascii="Calibri" w:hAnsi="Calibri"/>
                <w:color w:val="auto"/>
                <w:sz w:val="22"/>
                <w:szCs w:val="22"/>
              </w:rPr>
              <w:t xml:space="preserve">BSMHFT takes its obligations under Equality Legislation seriously and aims to provide fair and equitable treatment to, and value diversity in, its staff, service users and communities. In doing so we aim to ensure that our actions and working practices comply with both the spirit and intention of the Human Rights Act (1998) and the Equality Act (2010) </w:t>
            </w:r>
          </w:p>
          <w:p w:rsidR="00166DE6" w:rsidRPr="00533F6F" w:rsidRDefault="00166DE6" w:rsidP="00166DE6">
            <w:pPr>
              <w:pStyle w:val="Default"/>
              <w:jc w:val="both"/>
              <w:rPr>
                <w:rFonts w:ascii="Calibri" w:hAnsi="Calibri"/>
                <w:color w:val="auto"/>
                <w:sz w:val="22"/>
                <w:szCs w:val="22"/>
              </w:rPr>
            </w:pPr>
          </w:p>
          <w:p w:rsidR="00166DE6" w:rsidRPr="00533F6F" w:rsidRDefault="00166DE6" w:rsidP="00166DE6">
            <w:pPr>
              <w:autoSpaceDE w:val="0"/>
              <w:autoSpaceDN w:val="0"/>
              <w:adjustRightInd w:val="0"/>
              <w:jc w:val="both"/>
              <w:rPr>
                <w:rFonts w:ascii="Calibri" w:hAnsi="Calibri" w:cs="Arial"/>
                <w:sz w:val="22"/>
                <w:szCs w:val="22"/>
              </w:rPr>
            </w:pPr>
            <w:r w:rsidRPr="00533F6F">
              <w:rPr>
                <w:rFonts w:ascii="Calibri" w:hAnsi="Calibri" w:cs="Arial"/>
                <w:sz w:val="22"/>
                <w:szCs w:val="22"/>
              </w:rPr>
              <w:t>The promotion of equality and achieving the elimination of unlawful discrimination within the organisation is a key priority.  This will be achieved by ensuring the philosophy of equality, diversity and inclusion runs through all aspects of policymaking, service redesign, service provision and employment and forms part of the core of the organisation.</w:t>
            </w: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683D8A" w:rsidP="00166DE6">
            <w:pPr>
              <w:autoSpaceDE w:val="0"/>
              <w:autoSpaceDN w:val="0"/>
              <w:adjustRightInd w:val="0"/>
              <w:jc w:val="both"/>
              <w:rPr>
                <w:rFonts w:ascii="Calibri" w:hAnsi="Calibri" w:cs="Arial"/>
                <w:sz w:val="22"/>
                <w:szCs w:val="22"/>
              </w:rPr>
            </w:pPr>
            <w:r>
              <w:rPr>
                <w:rFonts w:ascii="Calibri" w:hAnsi="Calibri"/>
                <w:noProof/>
                <w:sz w:val="22"/>
                <w:szCs w:val="22"/>
                <w:lang w:eastAsia="en-GB"/>
              </w:rPr>
              <mc:AlternateContent>
                <mc:Choice Requires="wps">
                  <w:drawing>
                    <wp:anchor distT="0" distB="0" distL="114300" distR="114300" simplePos="0" relativeHeight="251653120" behindDoc="0" locked="0" layoutInCell="1" allowOverlap="1">
                      <wp:simplePos x="0" y="0"/>
                      <wp:positionH relativeFrom="column">
                        <wp:posOffset>19050</wp:posOffset>
                      </wp:positionH>
                      <wp:positionV relativeFrom="paragraph">
                        <wp:posOffset>140335</wp:posOffset>
                      </wp:positionV>
                      <wp:extent cx="5800725" cy="1162050"/>
                      <wp:effectExtent l="0" t="0" r="9525" b="0"/>
                      <wp:wrapNone/>
                      <wp:docPr id="1"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725" cy="1162050"/>
                              </a:xfrm>
                              <a:prstGeom prst="roundRect">
                                <a:avLst/>
                              </a:prstGeom>
                              <a:solidFill>
                                <a:srgbClr val="F79646"/>
                              </a:solidFill>
                              <a:ln w="25400" cap="flat" cmpd="sng" algn="ctr">
                                <a:solidFill>
                                  <a:srgbClr val="4F81BD">
                                    <a:shade val="50000"/>
                                  </a:srgbClr>
                                </a:solidFill>
                                <a:prstDash val="solid"/>
                              </a:ln>
                              <a:effectLst/>
                            </wps:spPr>
                            <wps:txbx>
                              <w:txbxContent>
                                <w:p w:rsidR="0099728F" w:rsidRPr="00533F6F" w:rsidRDefault="0099728F" w:rsidP="00166DE6">
                                  <w:pPr>
                                    <w:autoSpaceDE w:val="0"/>
                                    <w:autoSpaceDN w:val="0"/>
                                    <w:adjustRightInd w:val="0"/>
                                    <w:jc w:val="both"/>
                                    <w:rPr>
                                      <w:rFonts w:ascii="Calibri" w:hAnsi="Calibri" w:cs="Arial"/>
                                      <w:color w:val="000000"/>
                                      <w:sz w:val="22"/>
                                      <w:szCs w:val="22"/>
                                    </w:rPr>
                                  </w:pPr>
                                  <w:r w:rsidRPr="00533F6F">
                                    <w:rPr>
                                      <w:rFonts w:ascii="Calibri" w:hAnsi="Calibri" w:cs="Arial"/>
                                      <w:color w:val="000000"/>
                                      <w:sz w:val="22"/>
                                      <w:szCs w:val="22"/>
                                    </w:rPr>
                                    <w:t xml:space="preserve">We are committed to building on the work we have already been doing and focus on inclusion every day; this means that we wish to make it real to everyone by embedding inclusion in everything we do.  We are striving to be the very best we can be.  We are taking the opportunity to be a pioneer in this field and enhance the daily experience of our staff, members, patients and communities. </w:t>
                                  </w:r>
                                </w:p>
                                <w:p w:rsidR="0099728F" w:rsidRDefault="0099728F" w:rsidP="00166D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 o:spid="_x0000_s1026" style="position:absolute;left:0;text-align:left;margin-left:1.5pt;margin-top:11.05pt;width:456.75pt;height:9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" fillcolor="#f79646" strokecolor="#385d8a" strokeweight="2pt">
                      <v:path arrowok="t"/>
                      <v:textbox>
                        <w:txbxContent>
                          <w:p w:rsidR="0099728F" w:rsidRPr="00533F6F" w:rsidRDefault="0099728F" w:rsidP="00166DE6">
                            <w:pPr>
                              <w:autoSpaceDE w:val="0"/>
                              <w:autoSpaceDN w:val="0"/>
                              <w:adjustRightInd w:val="0"/>
                              <w:jc w:val="both"/>
                              <w:rPr>
                                <w:rFonts w:ascii="Calibri" w:hAnsi="Calibri" w:cs="Arial"/>
                                <w:color w:val="000000"/>
                                <w:sz w:val="22"/>
                                <w:szCs w:val="22"/>
                              </w:rPr>
                            </w:pPr>
                            <w:r w:rsidRPr="00533F6F">
                              <w:rPr>
                                <w:rFonts w:ascii="Calibri" w:hAnsi="Calibri" w:cs="Arial"/>
                                <w:color w:val="000000"/>
                                <w:sz w:val="22"/>
                                <w:szCs w:val="22"/>
                              </w:rPr>
                              <w:t xml:space="preserve">We are committed to building on the work we have already been doing and focus on inclusion every day; this means that we wish to make it real to everyone by embedding inclusion in everything we do.  We are striving to be the very best we can be.  We are taking the opportunity to be a pioneer in this field and enhance the daily experience of our staff, members, patients and communities. </w:t>
                            </w:r>
                          </w:p>
                          <w:p w:rsidR="0099728F" w:rsidRDefault="0099728F" w:rsidP="00166DE6">
                            <w:pPr>
                              <w:jc w:val="center"/>
                            </w:pPr>
                          </w:p>
                        </w:txbxContent>
                      </v:textbox>
                    </v:roundrect>
                  </w:pict>
                </mc:Fallback>
              </mc:AlternateContent>
            </w: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r w:rsidRPr="00533F6F">
              <w:rPr>
                <w:rFonts w:ascii="Calibri" w:hAnsi="Calibri" w:cs="Arial"/>
                <w:sz w:val="22"/>
                <w:szCs w:val="22"/>
              </w:rPr>
              <w:t xml:space="preserve">This framework will address health inequalities including complying with relevant legal duties (e.g. the Equality Act 2010) and national standards (e.g. Equality Delivery System (EDS2), the Workforce Race Equality Standard (WRES) </w:t>
            </w:r>
            <w:r w:rsidRPr="00166DE6">
              <w:rPr>
                <w:rFonts w:ascii="Calibri" w:hAnsi="Calibri" w:cs="Arial"/>
                <w:sz w:val="22"/>
                <w:szCs w:val="22"/>
              </w:rPr>
              <w:t xml:space="preserve">the Workforce </w:t>
            </w:r>
            <w:r>
              <w:rPr>
                <w:rFonts w:ascii="Calibri" w:hAnsi="Calibri" w:cs="Arial"/>
                <w:sz w:val="22"/>
                <w:szCs w:val="22"/>
              </w:rPr>
              <w:t>Disability Equality Standard (WD</w:t>
            </w:r>
            <w:r w:rsidRPr="00166DE6">
              <w:rPr>
                <w:rFonts w:ascii="Calibri" w:hAnsi="Calibri" w:cs="Arial"/>
                <w:sz w:val="22"/>
                <w:szCs w:val="22"/>
              </w:rPr>
              <w:t xml:space="preserve">ES) </w:t>
            </w:r>
            <w:r w:rsidRPr="00533F6F">
              <w:rPr>
                <w:rFonts w:ascii="Calibri" w:hAnsi="Calibri" w:cs="Arial"/>
                <w:sz w:val="22"/>
                <w:szCs w:val="22"/>
              </w:rPr>
              <w:t xml:space="preserve">and the Accessible Information Standard (AIS). It is underpinned by two core principles;  </w:t>
            </w: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pStyle w:val="ListParagraph"/>
              <w:numPr>
                <w:ilvl w:val="0"/>
                <w:numId w:val="35"/>
              </w:numPr>
              <w:autoSpaceDE w:val="0"/>
              <w:autoSpaceDN w:val="0"/>
              <w:adjustRightInd w:val="0"/>
              <w:contextualSpacing/>
              <w:jc w:val="both"/>
              <w:rPr>
                <w:rFonts w:ascii="Calibri" w:hAnsi="Calibri" w:cs="Arial"/>
                <w:sz w:val="22"/>
                <w:szCs w:val="22"/>
              </w:rPr>
            </w:pPr>
            <w:r w:rsidRPr="00533F6F">
              <w:rPr>
                <w:rFonts w:ascii="Calibri" w:hAnsi="Calibri" w:cs="Arial"/>
                <w:sz w:val="22"/>
                <w:szCs w:val="22"/>
              </w:rPr>
              <w:t xml:space="preserve">Embed equality of opportunity, and create services and care pathways that reduce wide variations in health outcomes for protected and vulnerable groups </w:t>
            </w: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pStyle w:val="ListParagraph"/>
              <w:numPr>
                <w:ilvl w:val="0"/>
                <w:numId w:val="35"/>
              </w:numPr>
              <w:autoSpaceDE w:val="0"/>
              <w:autoSpaceDN w:val="0"/>
              <w:adjustRightInd w:val="0"/>
              <w:contextualSpacing/>
              <w:jc w:val="both"/>
              <w:rPr>
                <w:rFonts w:ascii="Calibri" w:hAnsi="Calibri" w:cs="Arial"/>
                <w:sz w:val="22"/>
                <w:szCs w:val="22"/>
              </w:rPr>
            </w:pPr>
            <w:r w:rsidRPr="00533F6F">
              <w:rPr>
                <w:rFonts w:ascii="Calibri" w:hAnsi="Calibri" w:cs="Arial"/>
                <w:sz w:val="22"/>
                <w:szCs w:val="22"/>
              </w:rPr>
              <w:t xml:space="preserve">Ensure fairness and equity in relation to employment, based upon the values of the NHS Constitution. </w:t>
            </w: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color w:val="000000"/>
                <w:sz w:val="22"/>
                <w:szCs w:val="22"/>
              </w:rPr>
            </w:pPr>
            <w:r w:rsidRPr="00533F6F">
              <w:rPr>
                <w:rFonts w:ascii="Calibri" w:hAnsi="Calibri" w:cs="Arial"/>
                <w:color w:val="000000"/>
                <w:sz w:val="22"/>
                <w:szCs w:val="22"/>
              </w:rPr>
              <w:t>It will be underpinned by an action plan, outlining the steps we will take to ensuring that equality, inclusion and human rights are imbedded in everything we do. This includes providing services, employing people, developing policies, and consulting with and involving people in our work, and will enable us to communicate and manage equality commitments to create a culture of inclusion.</w:t>
            </w:r>
          </w:p>
          <w:p w:rsidR="00166DE6" w:rsidRPr="00533F6F" w:rsidRDefault="00166DE6" w:rsidP="00166DE6">
            <w:pPr>
              <w:autoSpaceDE w:val="0"/>
              <w:autoSpaceDN w:val="0"/>
              <w:adjustRightInd w:val="0"/>
              <w:jc w:val="both"/>
              <w:rPr>
                <w:rFonts w:ascii="Calibri" w:hAnsi="Calibri" w:cs="Arial"/>
                <w:sz w:val="22"/>
                <w:szCs w:val="22"/>
              </w:rPr>
            </w:pPr>
            <w:r w:rsidRPr="00533F6F">
              <w:rPr>
                <w:rFonts w:ascii="Calibri" w:hAnsi="Calibri" w:cs="Arial"/>
                <w:color w:val="000000"/>
                <w:sz w:val="22"/>
                <w:szCs w:val="22"/>
              </w:rPr>
              <w:t xml:space="preserve"> </w:t>
            </w:r>
          </w:p>
          <w:p w:rsidR="00166DE6" w:rsidRPr="00533F6F" w:rsidRDefault="00166DE6" w:rsidP="00166DE6">
            <w:pPr>
              <w:autoSpaceDE w:val="0"/>
              <w:autoSpaceDN w:val="0"/>
              <w:adjustRightInd w:val="0"/>
              <w:spacing w:after="289"/>
              <w:jc w:val="both"/>
              <w:rPr>
                <w:rFonts w:ascii="Calibri" w:hAnsi="Calibri" w:cs="Arial"/>
                <w:sz w:val="22"/>
                <w:szCs w:val="22"/>
              </w:rPr>
            </w:pPr>
            <w:r w:rsidRPr="00533F6F">
              <w:rPr>
                <w:rFonts w:ascii="Calibri" w:hAnsi="Calibri" w:cs="Arial"/>
                <w:sz w:val="22"/>
                <w:szCs w:val="22"/>
              </w:rPr>
              <w:t xml:space="preserve">The EDI Framework demonstrates how we will: </w:t>
            </w:r>
          </w:p>
          <w:p w:rsidR="00166DE6" w:rsidRPr="00533F6F" w:rsidRDefault="00166DE6" w:rsidP="00166DE6">
            <w:pPr>
              <w:pStyle w:val="ListParagraph"/>
              <w:numPr>
                <w:ilvl w:val="0"/>
                <w:numId w:val="32"/>
              </w:numPr>
              <w:autoSpaceDE w:val="0"/>
              <w:autoSpaceDN w:val="0"/>
              <w:adjustRightInd w:val="0"/>
              <w:spacing w:after="289"/>
              <w:ind w:left="993"/>
              <w:contextualSpacing/>
              <w:jc w:val="both"/>
              <w:rPr>
                <w:rFonts w:ascii="Calibri" w:hAnsi="Calibri" w:cs="Arial"/>
                <w:sz w:val="22"/>
                <w:szCs w:val="22"/>
              </w:rPr>
            </w:pPr>
            <w:r w:rsidRPr="00533F6F">
              <w:rPr>
                <w:rFonts w:ascii="Calibri" w:hAnsi="Calibri" w:cs="Arial"/>
                <w:sz w:val="22"/>
                <w:szCs w:val="22"/>
              </w:rPr>
              <w:t xml:space="preserve">Maximise our contribution to reducing inequalities and promoting equality of access, experience and outcomes.  </w:t>
            </w:r>
          </w:p>
          <w:p w:rsidR="00166DE6" w:rsidRPr="00533F6F" w:rsidRDefault="00166DE6" w:rsidP="00166DE6">
            <w:pPr>
              <w:pStyle w:val="ListParagraph"/>
              <w:numPr>
                <w:ilvl w:val="0"/>
                <w:numId w:val="32"/>
              </w:numPr>
              <w:autoSpaceDE w:val="0"/>
              <w:autoSpaceDN w:val="0"/>
              <w:adjustRightInd w:val="0"/>
              <w:spacing w:after="289"/>
              <w:ind w:left="993"/>
              <w:contextualSpacing/>
              <w:jc w:val="both"/>
              <w:rPr>
                <w:rFonts w:ascii="Calibri" w:hAnsi="Calibri" w:cs="Arial"/>
                <w:sz w:val="22"/>
                <w:szCs w:val="22"/>
              </w:rPr>
            </w:pPr>
            <w:r w:rsidRPr="00533F6F">
              <w:rPr>
                <w:rFonts w:ascii="Calibri" w:hAnsi="Calibri" w:cs="Arial"/>
                <w:sz w:val="22"/>
                <w:szCs w:val="22"/>
              </w:rPr>
              <w:t xml:space="preserve">Become a model employer in respect of equality, diversity and inclusion in employment </w:t>
            </w:r>
          </w:p>
          <w:p w:rsidR="00166DE6" w:rsidRPr="00533F6F" w:rsidRDefault="00166DE6" w:rsidP="00166DE6">
            <w:pPr>
              <w:pStyle w:val="ListParagraph"/>
              <w:numPr>
                <w:ilvl w:val="0"/>
                <w:numId w:val="32"/>
              </w:numPr>
              <w:autoSpaceDE w:val="0"/>
              <w:autoSpaceDN w:val="0"/>
              <w:adjustRightInd w:val="0"/>
              <w:spacing w:after="289"/>
              <w:ind w:left="993"/>
              <w:contextualSpacing/>
              <w:jc w:val="both"/>
              <w:rPr>
                <w:rFonts w:ascii="Calibri" w:hAnsi="Calibri" w:cs="Arial"/>
                <w:sz w:val="22"/>
                <w:szCs w:val="22"/>
              </w:rPr>
            </w:pPr>
            <w:r w:rsidRPr="00533F6F">
              <w:rPr>
                <w:rFonts w:ascii="Calibri" w:hAnsi="Calibri" w:cs="Arial"/>
                <w:sz w:val="22"/>
                <w:szCs w:val="22"/>
              </w:rPr>
              <w:t xml:space="preserve">Comply fully with current and future equality and human rights legislation </w:t>
            </w:r>
          </w:p>
          <w:p w:rsidR="00166DE6" w:rsidRPr="00A549CF" w:rsidRDefault="00166DE6" w:rsidP="00166DE6">
            <w:pPr>
              <w:pStyle w:val="ListParagraph"/>
              <w:numPr>
                <w:ilvl w:val="0"/>
                <w:numId w:val="32"/>
              </w:numPr>
              <w:autoSpaceDE w:val="0"/>
              <w:autoSpaceDN w:val="0"/>
              <w:adjustRightInd w:val="0"/>
              <w:ind w:left="993"/>
              <w:contextualSpacing/>
              <w:jc w:val="both"/>
              <w:rPr>
                <w:rFonts w:ascii="Calibri" w:hAnsi="Calibri" w:cs="Arial"/>
                <w:sz w:val="22"/>
                <w:szCs w:val="22"/>
              </w:rPr>
            </w:pPr>
            <w:r w:rsidRPr="00533F6F">
              <w:rPr>
                <w:rFonts w:ascii="Calibri" w:hAnsi="Calibri" w:cs="Arial"/>
                <w:sz w:val="22"/>
                <w:szCs w:val="22"/>
              </w:rPr>
              <w:t xml:space="preserve">Ensure our services are accessible to all and support a diverse workforce that is capable of understanding the needs and culture of its service users and staff. </w:t>
            </w:r>
          </w:p>
          <w:p w:rsidR="00A549CF" w:rsidRPr="00533F6F" w:rsidRDefault="00A549CF" w:rsidP="00A549CF">
            <w:pPr>
              <w:pStyle w:val="ListParagraph"/>
              <w:autoSpaceDE w:val="0"/>
              <w:autoSpaceDN w:val="0"/>
              <w:adjustRightInd w:val="0"/>
              <w:ind w:left="993"/>
              <w:contextualSpacing/>
              <w:jc w:val="both"/>
              <w:rPr>
                <w:rFonts w:ascii="Calibri" w:hAnsi="Calibri" w:cs="Arial"/>
                <w:sz w:val="22"/>
                <w:szCs w:val="22"/>
              </w:rPr>
            </w:pPr>
          </w:p>
          <w:p w:rsidR="00166DE6" w:rsidRPr="00533F6F" w:rsidRDefault="00166DE6" w:rsidP="00166DE6">
            <w:pPr>
              <w:pStyle w:val="ListParagraph"/>
              <w:rPr>
                <w:rFonts w:ascii="Calibri" w:hAnsi="Calibri" w:cs="Arial"/>
                <w:sz w:val="22"/>
                <w:szCs w:val="22"/>
              </w:rPr>
            </w:pPr>
          </w:p>
          <w:p w:rsidR="00166DE6" w:rsidRPr="00533F6F" w:rsidRDefault="00166DE6" w:rsidP="00166DE6">
            <w:pPr>
              <w:jc w:val="both"/>
              <w:rPr>
                <w:rFonts w:ascii="Calibri" w:hAnsi="Calibri" w:cs="Arial"/>
                <w:sz w:val="22"/>
                <w:szCs w:val="22"/>
                <w:u w:val="single"/>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b/>
                <w:i/>
                <w:sz w:val="22"/>
                <w:szCs w:val="22"/>
              </w:rPr>
            </w:pPr>
            <w:r w:rsidRPr="00533F6F">
              <w:rPr>
                <w:rFonts w:ascii="Calibri" w:hAnsi="Calibri" w:cs="Arial"/>
                <w:b/>
                <w:i/>
                <w:sz w:val="22"/>
                <w:szCs w:val="22"/>
              </w:rPr>
              <w:lastRenderedPageBreak/>
              <w:t>To improve the equality outcomes for patients, and carers we are committed to:</w:t>
            </w: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pStyle w:val="ListParagraph"/>
              <w:numPr>
                <w:ilvl w:val="0"/>
                <w:numId w:val="33"/>
              </w:numPr>
              <w:autoSpaceDE w:val="0"/>
              <w:autoSpaceDN w:val="0"/>
              <w:adjustRightInd w:val="0"/>
              <w:ind w:left="993"/>
              <w:contextualSpacing/>
              <w:jc w:val="both"/>
              <w:rPr>
                <w:rFonts w:ascii="Calibri" w:hAnsi="Calibri" w:cs="Arial"/>
                <w:sz w:val="22"/>
                <w:szCs w:val="22"/>
              </w:rPr>
            </w:pPr>
            <w:r w:rsidRPr="00533F6F">
              <w:rPr>
                <w:rFonts w:ascii="Calibri" w:hAnsi="Calibri" w:cs="Arial"/>
                <w:sz w:val="22"/>
                <w:szCs w:val="22"/>
              </w:rPr>
              <w:t xml:space="preserve">Improve access, experience and outcomes for people identified by the protected characteristics when using or providing our services </w:t>
            </w:r>
          </w:p>
          <w:p w:rsidR="00166DE6" w:rsidRPr="00533F6F" w:rsidRDefault="00166DE6" w:rsidP="00166DE6">
            <w:pPr>
              <w:autoSpaceDE w:val="0"/>
              <w:autoSpaceDN w:val="0"/>
              <w:adjustRightInd w:val="0"/>
              <w:ind w:left="993"/>
              <w:jc w:val="both"/>
              <w:rPr>
                <w:rFonts w:ascii="Calibri" w:hAnsi="Calibri" w:cs="Arial"/>
                <w:sz w:val="22"/>
                <w:szCs w:val="22"/>
              </w:rPr>
            </w:pPr>
          </w:p>
          <w:p w:rsidR="00166DE6" w:rsidRPr="00533F6F" w:rsidRDefault="00166DE6" w:rsidP="00166DE6">
            <w:pPr>
              <w:pStyle w:val="ListParagraph"/>
              <w:numPr>
                <w:ilvl w:val="0"/>
                <w:numId w:val="33"/>
              </w:numPr>
              <w:autoSpaceDE w:val="0"/>
              <w:autoSpaceDN w:val="0"/>
              <w:adjustRightInd w:val="0"/>
              <w:ind w:left="993"/>
              <w:contextualSpacing/>
              <w:jc w:val="both"/>
              <w:rPr>
                <w:rFonts w:ascii="Calibri" w:hAnsi="Calibri" w:cs="Arial"/>
                <w:sz w:val="22"/>
                <w:szCs w:val="22"/>
              </w:rPr>
            </w:pPr>
            <w:r w:rsidRPr="00533F6F">
              <w:rPr>
                <w:rFonts w:ascii="Calibri" w:hAnsi="Calibri" w:cs="Arial"/>
                <w:sz w:val="22"/>
                <w:szCs w:val="22"/>
              </w:rPr>
              <w:t>Make information more accessible and specific to patients who have a clinical need.</w:t>
            </w:r>
          </w:p>
          <w:p w:rsidR="00166DE6" w:rsidRPr="00533F6F" w:rsidRDefault="00166DE6" w:rsidP="00166DE6">
            <w:pPr>
              <w:autoSpaceDE w:val="0"/>
              <w:autoSpaceDN w:val="0"/>
              <w:adjustRightInd w:val="0"/>
              <w:ind w:left="72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b/>
                <w:i/>
                <w:sz w:val="22"/>
                <w:szCs w:val="22"/>
              </w:rPr>
            </w:pPr>
            <w:r w:rsidRPr="00533F6F">
              <w:rPr>
                <w:rFonts w:ascii="Calibri" w:hAnsi="Calibri" w:cs="Arial"/>
                <w:b/>
                <w:i/>
                <w:sz w:val="22"/>
                <w:szCs w:val="22"/>
              </w:rPr>
              <w:t>To improve the equality outcomes for our workforce we are committed to:</w:t>
            </w:r>
          </w:p>
          <w:p w:rsidR="00166DE6" w:rsidRPr="00533F6F" w:rsidRDefault="00166DE6" w:rsidP="00166DE6">
            <w:pPr>
              <w:autoSpaceDE w:val="0"/>
              <w:autoSpaceDN w:val="0"/>
              <w:adjustRightInd w:val="0"/>
              <w:ind w:left="720"/>
              <w:jc w:val="both"/>
              <w:rPr>
                <w:rFonts w:ascii="Calibri" w:hAnsi="Calibri" w:cs="Arial"/>
                <w:sz w:val="22"/>
                <w:szCs w:val="22"/>
              </w:rPr>
            </w:pPr>
          </w:p>
          <w:p w:rsidR="00166DE6" w:rsidRPr="00533F6F" w:rsidRDefault="00166DE6" w:rsidP="00166DE6">
            <w:pPr>
              <w:pStyle w:val="Default"/>
              <w:numPr>
                <w:ilvl w:val="0"/>
                <w:numId w:val="34"/>
              </w:numPr>
              <w:ind w:left="993"/>
              <w:jc w:val="both"/>
              <w:rPr>
                <w:rFonts w:ascii="Calibri" w:hAnsi="Calibri"/>
                <w:color w:val="auto"/>
                <w:sz w:val="22"/>
                <w:szCs w:val="22"/>
              </w:rPr>
            </w:pPr>
            <w:r w:rsidRPr="00533F6F">
              <w:rPr>
                <w:rFonts w:ascii="Calibri" w:hAnsi="Calibri"/>
                <w:color w:val="auto"/>
                <w:sz w:val="22"/>
                <w:szCs w:val="22"/>
              </w:rPr>
              <w:t>Ensuring fair and transparent recruitment practices are in place using a wide variety of advertising mediums and taking positive action to reach out to diverse communities.</w:t>
            </w:r>
          </w:p>
          <w:p w:rsidR="00166DE6" w:rsidRPr="00533F6F" w:rsidRDefault="00166DE6" w:rsidP="00166DE6">
            <w:pPr>
              <w:pStyle w:val="Default"/>
              <w:ind w:left="993"/>
              <w:jc w:val="both"/>
              <w:rPr>
                <w:rFonts w:ascii="Calibri" w:hAnsi="Calibri"/>
                <w:color w:val="auto"/>
                <w:sz w:val="22"/>
                <w:szCs w:val="22"/>
              </w:rPr>
            </w:pPr>
          </w:p>
          <w:p w:rsidR="00166DE6" w:rsidRPr="00533F6F" w:rsidRDefault="00166DE6" w:rsidP="00166DE6">
            <w:pPr>
              <w:pStyle w:val="ListParagraph"/>
              <w:numPr>
                <w:ilvl w:val="0"/>
                <w:numId w:val="34"/>
              </w:numPr>
              <w:autoSpaceDE w:val="0"/>
              <w:autoSpaceDN w:val="0"/>
              <w:adjustRightInd w:val="0"/>
              <w:ind w:left="993"/>
              <w:contextualSpacing/>
              <w:jc w:val="both"/>
              <w:rPr>
                <w:rFonts w:ascii="Calibri" w:hAnsi="Calibri" w:cs="Arial"/>
                <w:sz w:val="22"/>
                <w:szCs w:val="22"/>
              </w:rPr>
            </w:pPr>
            <w:r w:rsidRPr="00533F6F">
              <w:rPr>
                <w:rFonts w:ascii="Calibri" w:hAnsi="Calibri" w:cs="Arial"/>
                <w:sz w:val="22"/>
                <w:szCs w:val="22"/>
              </w:rPr>
              <w:t>Increase the diversity of people in leadership and management roles through ensuring we have fair and transparent promotion processes</w:t>
            </w:r>
          </w:p>
          <w:p w:rsidR="00166DE6" w:rsidRPr="00533F6F" w:rsidRDefault="00166DE6" w:rsidP="00166DE6">
            <w:pPr>
              <w:autoSpaceDE w:val="0"/>
              <w:autoSpaceDN w:val="0"/>
              <w:adjustRightInd w:val="0"/>
              <w:ind w:left="993"/>
              <w:jc w:val="both"/>
              <w:rPr>
                <w:rFonts w:ascii="Calibri" w:hAnsi="Calibri" w:cs="Arial"/>
                <w:sz w:val="22"/>
                <w:szCs w:val="22"/>
              </w:rPr>
            </w:pPr>
          </w:p>
          <w:p w:rsidR="00166DE6" w:rsidRPr="00533F6F" w:rsidRDefault="00166DE6" w:rsidP="00166DE6">
            <w:pPr>
              <w:pStyle w:val="ListParagraph"/>
              <w:numPr>
                <w:ilvl w:val="0"/>
                <w:numId w:val="34"/>
              </w:numPr>
              <w:autoSpaceDE w:val="0"/>
              <w:autoSpaceDN w:val="0"/>
              <w:adjustRightInd w:val="0"/>
              <w:ind w:left="993"/>
              <w:contextualSpacing/>
              <w:jc w:val="both"/>
              <w:rPr>
                <w:rFonts w:ascii="Calibri" w:hAnsi="Calibri" w:cs="Arial"/>
                <w:sz w:val="22"/>
                <w:szCs w:val="22"/>
              </w:rPr>
            </w:pPr>
            <w:r w:rsidRPr="00533F6F">
              <w:rPr>
                <w:rFonts w:ascii="Calibri" w:hAnsi="Calibri" w:cs="Arial"/>
                <w:sz w:val="22"/>
                <w:szCs w:val="22"/>
              </w:rPr>
              <w:t xml:space="preserve">Continue to build a strong and positive culture of inclusion </w:t>
            </w:r>
          </w:p>
          <w:p w:rsidR="00166DE6" w:rsidRPr="00533F6F" w:rsidRDefault="00166DE6" w:rsidP="00166DE6">
            <w:pPr>
              <w:autoSpaceDE w:val="0"/>
              <w:autoSpaceDN w:val="0"/>
              <w:adjustRightInd w:val="0"/>
              <w:ind w:left="993"/>
              <w:jc w:val="both"/>
              <w:rPr>
                <w:rFonts w:ascii="Calibri" w:hAnsi="Calibri" w:cs="Arial"/>
                <w:sz w:val="22"/>
                <w:szCs w:val="22"/>
              </w:rPr>
            </w:pPr>
          </w:p>
          <w:p w:rsidR="00166DE6" w:rsidRPr="00533F6F" w:rsidRDefault="00166DE6" w:rsidP="00166DE6">
            <w:pPr>
              <w:pStyle w:val="ListParagraph"/>
              <w:numPr>
                <w:ilvl w:val="0"/>
                <w:numId w:val="34"/>
              </w:numPr>
              <w:autoSpaceDE w:val="0"/>
              <w:autoSpaceDN w:val="0"/>
              <w:adjustRightInd w:val="0"/>
              <w:ind w:left="993"/>
              <w:contextualSpacing/>
              <w:jc w:val="both"/>
              <w:rPr>
                <w:rFonts w:ascii="Calibri" w:hAnsi="Calibri" w:cs="Arial"/>
                <w:sz w:val="22"/>
                <w:szCs w:val="22"/>
              </w:rPr>
            </w:pPr>
            <w:r w:rsidRPr="00533F6F">
              <w:rPr>
                <w:rFonts w:ascii="Calibri" w:hAnsi="Calibri" w:cs="Arial"/>
                <w:sz w:val="22"/>
                <w:szCs w:val="22"/>
              </w:rPr>
              <w:t>Improve our collection and use of equality data.</w:t>
            </w:r>
          </w:p>
          <w:p w:rsidR="00166DE6" w:rsidRPr="00533F6F" w:rsidRDefault="00166DE6" w:rsidP="00166DE6">
            <w:pPr>
              <w:autoSpaceDE w:val="0"/>
              <w:autoSpaceDN w:val="0"/>
              <w:adjustRightInd w:val="0"/>
              <w:ind w:left="36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b/>
                <w:i/>
                <w:sz w:val="22"/>
                <w:szCs w:val="22"/>
              </w:rPr>
            </w:pPr>
            <w:r w:rsidRPr="00533F6F">
              <w:rPr>
                <w:rFonts w:ascii="Calibri" w:hAnsi="Calibri" w:cs="Arial"/>
                <w:b/>
                <w:i/>
                <w:sz w:val="22"/>
                <w:szCs w:val="22"/>
              </w:rPr>
              <w:t>To share our leadership of inclusion across our community we are committed to:</w:t>
            </w:r>
          </w:p>
          <w:p w:rsidR="00166DE6" w:rsidRPr="00533F6F" w:rsidRDefault="00166DE6" w:rsidP="00166DE6">
            <w:pPr>
              <w:autoSpaceDE w:val="0"/>
              <w:autoSpaceDN w:val="0"/>
              <w:adjustRightInd w:val="0"/>
              <w:ind w:left="360"/>
              <w:jc w:val="both"/>
              <w:rPr>
                <w:rFonts w:ascii="Calibri" w:hAnsi="Calibri" w:cs="Arial"/>
                <w:sz w:val="22"/>
                <w:szCs w:val="22"/>
              </w:rPr>
            </w:pPr>
          </w:p>
          <w:p w:rsidR="00166DE6" w:rsidRPr="00533F6F" w:rsidRDefault="00166DE6" w:rsidP="00166DE6">
            <w:pPr>
              <w:pStyle w:val="ListParagraph"/>
              <w:numPr>
                <w:ilvl w:val="0"/>
                <w:numId w:val="36"/>
              </w:numPr>
              <w:autoSpaceDE w:val="0"/>
              <w:autoSpaceDN w:val="0"/>
              <w:adjustRightInd w:val="0"/>
              <w:ind w:left="993"/>
              <w:contextualSpacing/>
              <w:jc w:val="both"/>
              <w:rPr>
                <w:rFonts w:ascii="Calibri" w:hAnsi="Calibri" w:cs="Arial"/>
                <w:sz w:val="22"/>
                <w:szCs w:val="22"/>
              </w:rPr>
            </w:pPr>
            <w:r w:rsidRPr="00533F6F">
              <w:rPr>
                <w:rFonts w:ascii="Calibri" w:hAnsi="Calibri" w:cs="Arial"/>
                <w:sz w:val="22"/>
                <w:szCs w:val="22"/>
              </w:rPr>
              <w:t>Broaden our reach to voluntary partners and communities in order to gain different perspectives.</w:t>
            </w:r>
          </w:p>
          <w:p w:rsidR="00166DE6" w:rsidRPr="00533F6F" w:rsidRDefault="00166DE6" w:rsidP="00166DE6">
            <w:pPr>
              <w:autoSpaceDE w:val="0"/>
              <w:autoSpaceDN w:val="0"/>
              <w:adjustRightInd w:val="0"/>
              <w:ind w:left="993"/>
              <w:jc w:val="both"/>
              <w:rPr>
                <w:rFonts w:ascii="Calibri" w:hAnsi="Calibri" w:cs="Arial"/>
                <w:sz w:val="22"/>
                <w:szCs w:val="22"/>
              </w:rPr>
            </w:pPr>
          </w:p>
          <w:p w:rsidR="00166DE6" w:rsidRPr="00533F6F" w:rsidRDefault="00166DE6" w:rsidP="00166DE6">
            <w:pPr>
              <w:pStyle w:val="ListParagraph"/>
              <w:numPr>
                <w:ilvl w:val="0"/>
                <w:numId w:val="36"/>
              </w:numPr>
              <w:autoSpaceDE w:val="0"/>
              <w:autoSpaceDN w:val="0"/>
              <w:adjustRightInd w:val="0"/>
              <w:ind w:left="993"/>
              <w:contextualSpacing/>
              <w:jc w:val="both"/>
              <w:rPr>
                <w:rFonts w:ascii="Calibri" w:hAnsi="Calibri" w:cs="Arial"/>
                <w:sz w:val="22"/>
                <w:szCs w:val="22"/>
              </w:rPr>
            </w:pPr>
            <w:r w:rsidRPr="00533F6F">
              <w:rPr>
                <w:rFonts w:ascii="Calibri" w:hAnsi="Calibri" w:cs="Arial"/>
                <w:sz w:val="22"/>
                <w:szCs w:val="22"/>
              </w:rPr>
              <w:t>Involve communities in equality impact assessments and identifying remedial action to be taken where adverse impact is identified</w:t>
            </w:r>
          </w:p>
          <w:p w:rsidR="00166DE6" w:rsidRPr="00533F6F" w:rsidRDefault="00166DE6" w:rsidP="00166DE6">
            <w:pPr>
              <w:autoSpaceDE w:val="0"/>
              <w:autoSpaceDN w:val="0"/>
              <w:adjustRightInd w:val="0"/>
              <w:ind w:left="993"/>
              <w:jc w:val="both"/>
              <w:rPr>
                <w:rFonts w:ascii="Calibri" w:hAnsi="Calibri" w:cs="Arial"/>
                <w:sz w:val="22"/>
                <w:szCs w:val="22"/>
              </w:rPr>
            </w:pPr>
          </w:p>
          <w:p w:rsidR="00166DE6" w:rsidRPr="00533F6F" w:rsidRDefault="00166DE6" w:rsidP="00166DE6">
            <w:pPr>
              <w:pStyle w:val="ListParagraph"/>
              <w:numPr>
                <w:ilvl w:val="0"/>
                <w:numId w:val="36"/>
              </w:numPr>
              <w:autoSpaceDE w:val="0"/>
              <w:autoSpaceDN w:val="0"/>
              <w:adjustRightInd w:val="0"/>
              <w:ind w:left="993"/>
              <w:contextualSpacing/>
              <w:jc w:val="both"/>
              <w:rPr>
                <w:rFonts w:ascii="Calibri" w:hAnsi="Calibri" w:cs="Arial"/>
                <w:sz w:val="22"/>
                <w:szCs w:val="22"/>
              </w:rPr>
            </w:pPr>
            <w:r w:rsidRPr="00533F6F">
              <w:rPr>
                <w:rFonts w:ascii="Calibri" w:hAnsi="Calibri" w:cs="Arial"/>
                <w:sz w:val="22"/>
                <w:szCs w:val="22"/>
              </w:rPr>
              <w:t xml:space="preserve">Engaging and working jointly with seldom heard and socially excluded groups (e.g. disabled, LGBT and BAME groups) to develop sustainable initiatives in response to identified inequalities </w:t>
            </w:r>
          </w:p>
          <w:p w:rsidR="00166DE6" w:rsidRPr="00533F6F" w:rsidRDefault="00166DE6" w:rsidP="00166DE6">
            <w:pPr>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b/>
                <w:sz w:val="22"/>
                <w:szCs w:val="22"/>
                <w:u w:val="single"/>
              </w:rPr>
            </w:pPr>
            <w:r w:rsidRPr="00533F6F">
              <w:rPr>
                <w:rFonts w:ascii="Calibri" w:hAnsi="Calibri" w:cs="Arial"/>
                <w:b/>
                <w:bCs/>
                <w:sz w:val="22"/>
                <w:szCs w:val="22"/>
                <w:u w:val="single"/>
              </w:rPr>
              <w:t xml:space="preserve">Enablers </w:t>
            </w:r>
            <w:r w:rsidRPr="00533F6F">
              <w:rPr>
                <w:rFonts w:ascii="Calibri" w:hAnsi="Calibri" w:cs="Arial"/>
                <w:b/>
                <w:sz w:val="22"/>
                <w:szCs w:val="22"/>
                <w:u w:val="single"/>
              </w:rPr>
              <w:br/>
            </w:r>
          </w:p>
          <w:p w:rsidR="00166DE6" w:rsidRPr="00533F6F" w:rsidRDefault="00166DE6" w:rsidP="00166DE6">
            <w:pPr>
              <w:autoSpaceDE w:val="0"/>
              <w:autoSpaceDN w:val="0"/>
              <w:adjustRightInd w:val="0"/>
              <w:jc w:val="both"/>
              <w:rPr>
                <w:rFonts w:ascii="Calibri" w:hAnsi="Calibri" w:cs="Arial"/>
                <w:sz w:val="22"/>
                <w:szCs w:val="22"/>
              </w:rPr>
            </w:pPr>
            <w:r w:rsidRPr="00533F6F">
              <w:rPr>
                <w:rFonts w:ascii="Calibri" w:hAnsi="Calibri" w:cs="Arial"/>
                <w:sz w:val="22"/>
                <w:szCs w:val="22"/>
              </w:rPr>
              <w:t xml:space="preserve">The delivery of the EDI Plan is dependent on a number of key enablers: </w:t>
            </w: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pStyle w:val="ListParagraph"/>
              <w:numPr>
                <w:ilvl w:val="0"/>
                <w:numId w:val="31"/>
              </w:numPr>
              <w:autoSpaceDE w:val="0"/>
              <w:autoSpaceDN w:val="0"/>
              <w:adjustRightInd w:val="0"/>
              <w:spacing w:after="66"/>
              <w:ind w:left="851"/>
              <w:contextualSpacing/>
              <w:jc w:val="both"/>
              <w:rPr>
                <w:rFonts w:ascii="Calibri" w:hAnsi="Calibri" w:cs="Arial"/>
                <w:sz w:val="22"/>
                <w:szCs w:val="22"/>
              </w:rPr>
            </w:pPr>
            <w:r w:rsidRPr="00533F6F">
              <w:rPr>
                <w:rFonts w:ascii="Calibri" w:hAnsi="Calibri" w:cs="Arial"/>
                <w:sz w:val="22"/>
                <w:szCs w:val="22"/>
              </w:rPr>
              <w:t xml:space="preserve">Supportive strategic leadership and strong governance </w:t>
            </w:r>
          </w:p>
          <w:p w:rsidR="00166DE6" w:rsidRPr="00533F6F" w:rsidRDefault="00166DE6" w:rsidP="00166DE6">
            <w:pPr>
              <w:pStyle w:val="ListParagraph"/>
              <w:autoSpaceDE w:val="0"/>
              <w:autoSpaceDN w:val="0"/>
              <w:adjustRightInd w:val="0"/>
              <w:spacing w:after="66"/>
              <w:ind w:left="851"/>
              <w:jc w:val="both"/>
              <w:rPr>
                <w:rFonts w:ascii="Calibri" w:hAnsi="Calibri" w:cs="Arial"/>
                <w:sz w:val="22"/>
                <w:szCs w:val="22"/>
              </w:rPr>
            </w:pPr>
          </w:p>
          <w:p w:rsidR="00166DE6" w:rsidRPr="00533F6F" w:rsidRDefault="00166DE6" w:rsidP="00166DE6">
            <w:pPr>
              <w:pStyle w:val="ListParagraph"/>
              <w:numPr>
                <w:ilvl w:val="0"/>
                <w:numId w:val="31"/>
              </w:numPr>
              <w:autoSpaceDE w:val="0"/>
              <w:autoSpaceDN w:val="0"/>
              <w:adjustRightInd w:val="0"/>
              <w:spacing w:after="66"/>
              <w:ind w:left="851"/>
              <w:contextualSpacing/>
              <w:jc w:val="both"/>
              <w:rPr>
                <w:rFonts w:ascii="Calibri" w:hAnsi="Calibri" w:cs="Arial"/>
                <w:sz w:val="22"/>
                <w:szCs w:val="22"/>
              </w:rPr>
            </w:pPr>
            <w:r w:rsidRPr="00533F6F">
              <w:rPr>
                <w:rFonts w:ascii="Calibri" w:hAnsi="Calibri" w:cs="Arial"/>
                <w:sz w:val="22"/>
                <w:szCs w:val="22"/>
              </w:rPr>
              <w:t xml:space="preserve">Effective communications with service users, staff and external stakeholders </w:t>
            </w:r>
          </w:p>
          <w:p w:rsidR="00166DE6" w:rsidRPr="00533F6F" w:rsidRDefault="00166DE6" w:rsidP="00166DE6">
            <w:pPr>
              <w:autoSpaceDE w:val="0"/>
              <w:autoSpaceDN w:val="0"/>
              <w:adjustRightInd w:val="0"/>
              <w:spacing w:after="66"/>
              <w:ind w:left="851"/>
              <w:jc w:val="both"/>
              <w:rPr>
                <w:rFonts w:ascii="Calibri" w:hAnsi="Calibri" w:cs="Arial"/>
                <w:sz w:val="22"/>
                <w:szCs w:val="22"/>
              </w:rPr>
            </w:pPr>
          </w:p>
          <w:p w:rsidR="00166DE6" w:rsidRPr="00533F6F" w:rsidRDefault="00166DE6" w:rsidP="00166DE6">
            <w:pPr>
              <w:pStyle w:val="ListParagraph"/>
              <w:numPr>
                <w:ilvl w:val="0"/>
                <w:numId w:val="31"/>
              </w:numPr>
              <w:autoSpaceDE w:val="0"/>
              <w:autoSpaceDN w:val="0"/>
              <w:adjustRightInd w:val="0"/>
              <w:spacing w:after="66"/>
              <w:ind w:left="851"/>
              <w:contextualSpacing/>
              <w:jc w:val="both"/>
              <w:rPr>
                <w:rFonts w:ascii="Calibri" w:hAnsi="Calibri" w:cs="Arial"/>
                <w:sz w:val="22"/>
                <w:szCs w:val="22"/>
              </w:rPr>
            </w:pPr>
            <w:r w:rsidRPr="00533F6F">
              <w:rPr>
                <w:rFonts w:ascii="Calibri" w:hAnsi="Calibri" w:cs="Arial"/>
                <w:sz w:val="22"/>
                <w:szCs w:val="22"/>
              </w:rPr>
              <w:t>Training for staff at all levels</w:t>
            </w:r>
          </w:p>
          <w:p w:rsidR="00166DE6" w:rsidRPr="00533F6F" w:rsidRDefault="00166DE6" w:rsidP="00166DE6">
            <w:pPr>
              <w:autoSpaceDE w:val="0"/>
              <w:autoSpaceDN w:val="0"/>
              <w:adjustRightInd w:val="0"/>
              <w:spacing w:after="66"/>
              <w:ind w:left="851"/>
              <w:jc w:val="both"/>
              <w:rPr>
                <w:rFonts w:ascii="Calibri" w:hAnsi="Calibri" w:cs="Arial"/>
                <w:sz w:val="22"/>
                <w:szCs w:val="22"/>
              </w:rPr>
            </w:pPr>
          </w:p>
          <w:p w:rsidR="00166DE6" w:rsidRPr="00533F6F" w:rsidRDefault="00166DE6" w:rsidP="00166DE6">
            <w:pPr>
              <w:pStyle w:val="ListParagraph"/>
              <w:numPr>
                <w:ilvl w:val="0"/>
                <w:numId w:val="31"/>
              </w:numPr>
              <w:autoSpaceDE w:val="0"/>
              <w:autoSpaceDN w:val="0"/>
              <w:adjustRightInd w:val="0"/>
              <w:spacing w:after="66"/>
              <w:ind w:left="851"/>
              <w:contextualSpacing/>
              <w:jc w:val="both"/>
              <w:rPr>
                <w:rFonts w:ascii="Calibri" w:hAnsi="Calibri" w:cs="Arial"/>
                <w:sz w:val="22"/>
                <w:szCs w:val="22"/>
              </w:rPr>
            </w:pPr>
            <w:r w:rsidRPr="00533F6F">
              <w:rPr>
                <w:rFonts w:ascii="Calibri" w:hAnsi="Calibri" w:cs="Arial"/>
                <w:sz w:val="22"/>
                <w:szCs w:val="22"/>
              </w:rPr>
              <w:t xml:space="preserve">Partnership working with local stakeholders and interests </w:t>
            </w:r>
          </w:p>
          <w:p w:rsidR="00166DE6" w:rsidRPr="00533F6F" w:rsidRDefault="00166DE6" w:rsidP="00166DE6">
            <w:pPr>
              <w:pStyle w:val="ListParagraph"/>
              <w:rPr>
                <w:rFonts w:ascii="Calibri" w:hAnsi="Calibri" w:cs="Arial"/>
                <w:sz w:val="22"/>
                <w:szCs w:val="22"/>
              </w:rPr>
            </w:pPr>
          </w:p>
          <w:p w:rsidR="00166DE6" w:rsidRPr="00533F6F" w:rsidRDefault="00166DE6" w:rsidP="00166DE6">
            <w:pPr>
              <w:pStyle w:val="ListParagraph"/>
              <w:numPr>
                <w:ilvl w:val="0"/>
                <w:numId w:val="31"/>
              </w:numPr>
              <w:autoSpaceDE w:val="0"/>
              <w:autoSpaceDN w:val="0"/>
              <w:adjustRightInd w:val="0"/>
              <w:spacing w:after="66"/>
              <w:ind w:left="851"/>
              <w:contextualSpacing/>
              <w:jc w:val="both"/>
              <w:rPr>
                <w:rFonts w:ascii="Calibri" w:hAnsi="Calibri" w:cs="Arial"/>
                <w:sz w:val="22"/>
                <w:szCs w:val="22"/>
              </w:rPr>
            </w:pPr>
            <w:r w:rsidRPr="00533F6F">
              <w:rPr>
                <w:rFonts w:ascii="Calibri" w:hAnsi="Calibri" w:cs="Arial"/>
                <w:sz w:val="22"/>
                <w:szCs w:val="22"/>
              </w:rPr>
              <w:t>Engaging corporate and operational teams</w:t>
            </w:r>
          </w:p>
          <w:p w:rsidR="00166DE6" w:rsidRPr="00533F6F" w:rsidRDefault="00166DE6" w:rsidP="00166DE6">
            <w:pPr>
              <w:pStyle w:val="ListParagraph"/>
              <w:rPr>
                <w:rFonts w:ascii="Calibri" w:hAnsi="Calibri" w:cs="Arial"/>
                <w:sz w:val="22"/>
                <w:szCs w:val="22"/>
                <w:lang w:val="en-GB"/>
              </w:rPr>
            </w:pPr>
          </w:p>
          <w:p w:rsidR="00166DE6" w:rsidRPr="00533F6F" w:rsidRDefault="00166DE6" w:rsidP="00166DE6">
            <w:pPr>
              <w:pStyle w:val="ListParagraph"/>
              <w:rPr>
                <w:rFonts w:ascii="Calibri" w:hAnsi="Calibri" w:cs="Arial"/>
                <w:sz w:val="22"/>
                <w:szCs w:val="22"/>
                <w:lang w:val="en-GB"/>
              </w:rPr>
            </w:pPr>
          </w:p>
          <w:p w:rsidR="00166DE6" w:rsidRDefault="00166DE6" w:rsidP="00166DE6">
            <w:pPr>
              <w:pStyle w:val="ListParagraph"/>
              <w:rPr>
                <w:rFonts w:ascii="Calibri" w:hAnsi="Calibri" w:cs="Arial"/>
                <w:sz w:val="22"/>
                <w:szCs w:val="22"/>
                <w:lang w:val="en-GB"/>
              </w:rPr>
            </w:pPr>
          </w:p>
          <w:p w:rsidR="00A549CF" w:rsidRDefault="00A549CF" w:rsidP="00166DE6">
            <w:pPr>
              <w:pStyle w:val="ListParagraph"/>
              <w:rPr>
                <w:rFonts w:ascii="Calibri" w:hAnsi="Calibri" w:cs="Arial"/>
                <w:sz w:val="22"/>
                <w:szCs w:val="22"/>
                <w:lang w:val="en-GB"/>
              </w:rPr>
            </w:pPr>
          </w:p>
          <w:p w:rsidR="00A549CF" w:rsidRPr="00533F6F" w:rsidRDefault="00A549CF" w:rsidP="00166DE6">
            <w:pPr>
              <w:pStyle w:val="ListParagraph"/>
              <w:rPr>
                <w:rFonts w:ascii="Calibri" w:hAnsi="Calibri" w:cs="Arial"/>
                <w:sz w:val="22"/>
                <w:szCs w:val="22"/>
                <w:lang w:val="en-GB"/>
              </w:rPr>
            </w:pPr>
          </w:p>
          <w:p w:rsidR="00166DE6" w:rsidRPr="00533F6F" w:rsidRDefault="00166DE6" w:rsidP="00166DE6">
            <w:pPr>
              <w:autoSpaceDE w:val="0"/>
              <w:autoSpaceDN w:val="0"/>
              <w:adjustRightInd w:val="0"/>
              <w:jc w:val="both"/>
              <w:rPr>
                <w:rFonts w:ascii="Calibri" w:hAnsi="Calibri" w:cs="Arial"/>
                <w:b/>
                <w:sz w:val="22"/>
                <w:szCs w:val="22"/>
                <w:u w:val="single"/>
              </w:rPr>
            </w:pPr>
            <w:r w:rsidRPr="00533F6F">
              <w:rPr>
                <w:rFonts w:ascii="Calibri" w:hAnsi="Calibri" w:cs="Arial"/>
                <w:b/>
                <w:sz w:val="22"/>
                <w:szCs w:val="22"/>
                <w:u w:val="single"/>
              </w:rPr>
              <w:lastRenderedPageBreak/>
              <w:t>Our Approach</w:t>
            </w: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r w:rsidRPr="00533F6F">
              <w:rPr>
                <w:rFonts w:ascii="Calibri" w:hAnsi="Calibri" w:cs="Arial"/>
                <w:sz w:val="22"/>
                <w:szCs w:val="22"/>
              </w:rPr>
              <w:t xml:space="preserve">We know that engaging with staff, service users and communities in a meaningful and sustained way is important in helping to make continuous improvements on the inclusion agenda. </w:t>
            </w:r>
          </w:p>
          <w:p w:rsidR="00166DE6" w:rsidRPr="00533F6F" w:rsidRDefault="00166DE6" w:rsidP="00166DE6">
            <w:pPr>
              <w:autoSpaceDE w:val="0"/>
              <w:autoSpaceDN w:val="0"/>
              <w:adjustRightInd w:val="0"/>
              <w:jc w:val="both"/>
              <w:rPr>
                <w:rFonts w:ascii="Calibri" w:hAnsi="Calibri" w:cs="Arial"/>
                <w:sz w:val="22"/>
                <w:szCs w:val="22"/>
              </w:rPr>
            </w:pPr>
          </w:p>
          <w:p w:rsidR="00166DE6" w:rsidRPr="00533F6F" w:rsidRDefault="00166DE6" w:rsidP="00166DE6">
            <w:pPr>
              <w:autoSpaceDE w:val="0"/>
              <w:autoSpaceDN w:val="0"/>
              <w:adjustRightInd w:val="0"/>
              <w:jc w:val="both"/>
              <w:rPr>
                <w:rFonts w:ascii="Calibri" w:hAnsi="Calibri" w:cs="Arial"/>
                <w:sz w:val="22"/>
                <w:szCs w:val="22"/>
              </w:rPr>
            </w:pPr>
            <w:r w:rsidRPr="00533F6F">
              <w:rPr>
                <w:rFonts w:ascii="Calibri" w:hAnsi="Calibri" w:cs="Arial"/>
                <w:sz w:val="22"/>
                <w:szCs w:val="22"/>
              </w:rPr>
              <w:t xml:space="preserve">We will seek to better understand why some staff often </w:t>
            </w:r>
            <w:proofErr w:type="gramStart"/>
            <w:r w:rsidRPr="00533F6F">
              <w:rPr>
                <w:rFonts w:ascii="Calibri" w:hAnsi="Calibri" w:cs="Arial"/>
                <w:sz w:val="22"/>
                <w:szCs w:val="22"/>
              </w:rPr>
              <w:t>receive</w:t>
            </w:r>
            <w:proofErr w:type="gramEnd"/>
            <w:r w:rsidRPr="00533F6F">
              <w:rPr>
                <w:rFonts w:ascii="Calibri" w:hAnsi="Calibri" w:cs="Arial"/>
                <w:sz w:val="22"/>
                <w:szCs w:val="22"/>
              </w:rPr>
              <w:t xml:space="preserve"> much poorer treatment than other staff in the workplace and why service users from some communities experience more coercive treatment and are less satisfied with services. We are committed to opening opportunities for open dialogue and be fully engaged in dynamic conversations. By clearing our preconceptions and actively listening we want to understand why the gaps exist. We want to be curious, be open, challenge existing thinking and strive to do things differently. </w:t>
            </w:r>
          </w:p>
          <w:p w:rsidR="00010D2E" w:rsidRPr="00EA2B8D" w:rsidRDefault="00FC0BC8" w:rsidP="00010D2E">
            <w:pPr>
              <w:pStyle w:val="NormalWeb"/>
              <w:jc w:val="both"/>
              <w:rPr>
                <w:rFonts w:ascii="Calibri" w:hAnsi="Calibri" w:cs="Calibri"/>
                <w:b/>
                <w:sz w:val="22"/>
                <w:szCs w:val="22"/>
              </w:rPr>
            </w:pPr>
            <w:r w:rsidRPr="00EA2B8D">
              <w:rPr>
                <w:rFonts w:ascii="Calibri" w:hAnsi="Calibri" w:cs="Calibri"/>
                <w:b/>
                <w:sz w:val="22"/>
                <w:szCs w:val="22"/>
              </w:rPr>
              <w:t xml:space="preserve">Workforce Equality Data – Appendix 1 </w:t>
            </w:r>
          </w:p>
          <w:p w:rsidR="00FC0BC8" w:rsidRPr="00EA2B8D" w:rsidRDefault="00FC0BC8" w:rsidP="00010D2E">
            <w:pPr>
              <w:pStyle w:val="NormalWeb"/>
              <w:jc w:val="both"/>
              <w:rPr>
                <w:rFonts w:ascii="Calibri" w:hAnsi="Calibri" w:cs="Calibri"/>
                <w:b/>
                <w:sz w:val="22"/>
                <w:szCs w:val="22"/>
              </w:rPr>
            </w:pPr>
            <w:r w:rsidRPr="00EA2B8D">
              <w:rPr>
                <w:rFonts w:ascii="Calibri" w:hAnsi="Calibri" w:cs="Calibri"/>
                <w:sz w:val="22"/>
                <w:szCs w:val="22"/>
              </w:rPr>
              <w:t>The Public Sector Equality Duty requires that we gather, ana</w:t>
            </w:r>
            <w:r w:rsidR="00176F8D" w:rsidRPr="00EA2B8D">
              <w:rPr>
                <w:rFonts w:ascii="Calibri" w:hAnsi="Calibri" w:cs="Calibri"/>
                <w:sz w:val="22"/>
                <w:szCs w:val="22"/>
              </w:rPr>
              <w:t>lyse and publish equality data o</w:t>
            </w:r>
            <w:r w:rsidRPr="00EA2B8D">
              <w:rPr>
                <w:rFonts w:ascii="Calibri" w:hAnsi="Calibri" w:cs="Calibri"/>
                <w:sz w:val="22"/>
                <w:szCs w:val="22"/>
              </w:rPr>
              <w:t>n all of the Personal Protected Characteristics on</w:t>
            </w:r>
            <w:r w:rsidR="00ED41E8" w:rsidRPr="00EA2B8D">
              <w:rPr>
                <w:rFonts w:ascii="Calibri" w:hAnsi="Calibri" w:cs="Calibri"/>
                <w:sz w:val="22"/>
                <w:szCs w:val="22"/>
              </w:rPr>
              <w:t xml:space="preserve"> our workforce</w:t>
            </w:r>
            <w:r w:rsidRPr="00EA2B8D">
              <w:rPr>
                <w:rFonts w:ascii="Calibri" w:hAnsi="Calibri" w:cs="Calibri"/>
                <w:sz w:val="22"/>
                <w:szCs w:val="22"/>
              </w:rPr>
              <w:t xml:space="preserve">. </w:t>
            </w:r>
          </w:p>
          <w:p w:rsidR="00FC0BC8" w:rsidRPr="00EA2B8D" w:rsidRDefault="00FC0BC8" w:rsidP="00010D2E">
            <w:pPr>
              <w:pStyle w:val="NormalWeb"/>
              <w:jc w:val="both"/>
              <w:rPr>
                <w:rFonts w:ascii="Calibri" w:hAnsi="Calibri" w:cs="Calibri"/>
                <w:sz w:val="22"/>
                <w:szCs w:val="22"/>
              </w:rPr>
            </w:pPr>
            <w:r w:rsidRPr="00EA2B8D">
              <w:rPr>
                <w:rFonts w:ascii="Calibri" w:hAnsi="Calibri" w:cs="Calibri"/>
                <w:sz w:val="22"/>
                <w:szCs w:val="22"/>
              </w:rPr>
              <w:t xml:space="preserve">Analysis of the workforce data </w:t>
            </w:r>
            <w:r w:rsidR="001F24CD">
              <w:rPr>
                <w:rFonts w:ascii="Calibri" w:hAnsi="Calibri" w:cs="Calibri"/>
                <w:sz w:val="22"/>
                <w:szCs w:val="22"/>
              </w:rPr>
              <w:t xml:space="preserve">2018 </w:t>
            </w:r>
            <w:r w:rsidR="001F750A" w:rsidRPr="00EA2B8D">
              <w:rPr>
                <w:rFonts w:ascii="Calibri" w:hAnsi="Calibri" w:cs="Calibri"/>
                <w:sz w:val="22"/>
                <w:szCs w:val="22"/>
              </w:rPr>
              <w:t xml:space="preserve">highlights </w:t>
            </w:r>
            <w:r w:rsidRPr="00EA2B8D">
              <w:rPr>
                <w:rFonts w:ascii="Calibri" w:hAnsi="Calibri" w:cs="Calibri"/>
                <w:sz w:val="22"/>
                <w:szCs w:val="22"/>
              </w:rPr>
              <w:t xml:space="preserve"> </w:t>
            </w:r>
          </w:p>
          <w:p w:rsidR="00176F8D" w:rsidRPr="00EA2B8D" w:rsidRDefault="00FC0BC8" w:rsidP="002E657F">
            <w:pPr>
              <w:pStyle w:val="NormalWeb"/>
              <w:numPr>
                <w:ilvl w:val="0"/>
                <w:numId w:val="20"/>
              </w:numPr>
              <w:jc w:val="both"/>
              <w:rPr>
                <w:rFonts w:ascii="Calibri" w:hAnsi="Calibri" w:cs="Calibri"/>
                <w:sz w:val="22"/>
                <w:szCs w:val="22"/>
              </w:rPr>
            </w:pPr>
            <w:r w:rsidRPr="00EA2B8D">
              <w:rPr>
                <w:rFonts w:ascii="Calibri" w:hAnsi="Calibri" w:cs="Calibri"/>
                <w:sz w:val="22"/>
                <w:szCs w:val="22"/>
              </w:rPr>
              <w:t xml:space="preserve">A general improvement in the quality and completeness of the information held in ESR </w:t>
            </w:r>
          </w:p>
          <w:p w:rsidR="00ED41E8" w:rsidRPr="00EA2B8D" w:rsidRDefault="001F750A" w:rsidP="00ED41E8">
            <w:pPr>
              <w:pStyle w:val="NormalWeb"/>
              <w:numPr>
                <w:ilvl w:val="0"/>
                <w:numId w:val="20"/>
              </w:numPr>
              <w:jc w:val="both"/>
              <w:rPr>
                <w:rFonts w:ascii="Calibri" w:hAnsi="Calibri" w:cs="Calibri"/>
                <w:sz w:val="22"/>
                <w:szCs w:val="22"/>
              </w:rPr>
            </w:pPr>
            <w:r w:rsidRPr="00EA2B8D">
              <w:rPr>
                <w:rFonts w:ascii="Calibri" w:hAnsi="Calibri" w:cs="Calibri"/>
                <w:sz w:val="22"/>
                <w:szCs w:val="22"/>
              </w:rPr>
              <w:t>Continuance</w:t>
            </w:r>
            <w:r w:rsidR="00ED41E8" w:rsidRPr="00EA2B8D">
              <w:rPr>
                <w:rFonts w:ascii="Calibri" w:hAnsi="Calibri" w:cs="Calibri"/>
                <w:sz w:val="22"/>
                <w:szCs w:val="22"/>
              </w:rPr>
              <w:t xml:space="preserve"> to improve data collection</w:t>
            </w:r>
            <w:r w:rsidR="00240CB3">
              <w:rPr>
                <w:rFonts w:ascii="Calibri" w:hAnsi="Calibri" w:cs="Calibri"/>
                <w:sz w:val="22"/>
                <w:szCs w:val="22"/>
              </w:rPr>
              <w:t xml:space="preserve"> is needed</w:t>
            </w:r>
            <w:r w:rsidRPr="00EA2B8D">
              <w:rPr>
                <w:rFonts w:ascii="Calibri" w:hAnsi="Calibri" w:cs="Calibri"/>
                <w:sz w:val="22"/>
                <w:szCs w:val="22"/>
              </w:rPr>
              <w:t xml:space="preserve"> </w:t>
            </w:r>
            <w:r w:rsidR="00ED41E8" w:rsidRPr="00EA2B8D">
              <w:rPr>
                <w:rFonts w:ascii="Calibri" w:hAnsi="Calibri" w:cs="Calibri"/>
                <w:sz w:val="22"/>
                <w:szCs w:val="22"/>
              </w:rPr>
              <w:t>to carry out effective analysis of our workforce</w:t>
            </w:r>
            <w:r w:rsidRPr="00EA2B8D">
              <w:rPr>
                <w:rFonts w:ascii="Calibri" w:hAnsi="Calibri" w:cs="Calibri"/>
                <w:sz w:val="22"/>
                <w:szCs w:val="22"/>
              </w:rPr>
              <w:t xml:space="preserve"> data</w:t>
            </w:r>
            <w:r w:rsidR="00ED41E8" w:rsidRPr="00EA2B8D">
              <w:rPr>
                <w:rFonts w:ascii="Calibri" w:hAnsi="Calibri" w:cs="Calibri"/>
                <w:sz w:val="22"/>
                <w:szCs w:val="22"/>
              </w:rPr>
              <w:t xml:space="preserve"> in order to meet </w:t>
            </w:r>
            <w:r w:rsidR="00240CB3" w:rsidRPr="00EA2B8D">
              <w:rPr>
                <w:rFonts w:ascii="Calibri" w:hAnsi="Calibri" w:cs="Calibri"/>
                <w:sz w:val="22"/>
                <w:szCs w:val="22"/>
              </w:rPr>
              <w:t>the</w:t>
            </w:r>
            <w:r w:rsidR="00ED41E8" w:rsidRPr="00EA2B8D">
              <w:rPr>
                <w:rFonts w:ascii="Calibri" w:hAnsi="Calibri" w:cs="Calibri"/>
                <w:sz w:val="22"/>
                <w:szCs w:val="22"/>
              </w:rPr>
              <w:t xml:space="preserve"> Public Sector Equality Duty</w:t>
            </w:r>
            <w:r w:rsidRPr="00EA2B8D">
              <w:rPr>
                <w:rFonts w:ascii="Calibri" w:hAnsi="Calibri" w:cs="Calibri"/>
                <w:sz w:val="22"/>
                <w:szCs w:val="22"/>
              </w:rPr>
              <w:t xml:space="preserve">, </w:t>
            </w:r>
            <w:r w:rsidR="00ED41E8" w:rsidRPr="00EA2B8D">
              <w:rPr>
                <w:rFonts w:ascii="Calibri" w:hAnsi="Calibri" w:cs="Calibri"/>
                <w:sz w:val="22"/>
                <w:szCs w:val="22"/>
              </w:rPr>
              <w:t>NHS Race Equality Standard</w:t>
            </w:r>
            <w:r w:rsidRPr="00EA2B8D">
              <w:rPr>
                <w:rFonts w:ascii="Calibri" w:hAnsi="Calibri" w:cs="Calibri"/>
                <w:sz w:val="22"/>
                <w:szCs w:val="22"/>
              </w:rPr>
              <w:t xml:space="preserve"> and NHS Disability Equality Standard.</w:t>
            </w:r>
            <w:r w:rsidR="00ED41E8" w:rsidRPr="00EA2B8D">
              <w:rPr>
                <w:rFonts w:ascii="Calibri" w:hAnsi="Calibri" w:cs="Calibri"/>
                <w:sz w:val="22"/>
                <w:szCs w:val="22"/>
              </w:rPr>
              <w:t> </w:t>
            </w:r>
          </w:p>
          <w:p w:rsidR="00D03FE0" w:rsidRPr="00EA2B8D" w:rsidRDefault="00ED41E8" w:rsidP="00D03FE0">
            <w:pPr>
              <w:pStyle w:val="NormalWeb"/>
              <w:numPr>
                <w:ilvl w:val="0"/>
                <w:numId w:val="20"/>
              </w:numPr>
              <w:jc w:val="both"/>
              <w:rPr>
                <w:rFonts w:ascii="Calibri" w:hAnsi="Calibri" w:cs="Calibri"/>
                <w:sz w:val="22"/>
                <w:szCs w:val="22"/>
              </w:rPr>
            </w:pPr>
            <w:r w:rsidRPr="00EA2B8D">
              <w:rPr>
                <w:rFonts w:ascii="Calibri" w:hAnsi="Calibri" w:cs="Calibri"/>
                <w:sz w:val="22"/>
                <w:szCs w:val="22"/>
              </w:rPr>
              <w:t>The Trust has an ageing workforce therefore the Trust needs to establish skill sets are being maintained and policies and procedures are</w:t>
            </w:r>
            <w:r w:rsidR="00D03FE0" w:rsidRPr="00EA2B8D">
              <w:rPr>
                <w:rFonts w:ascii="Calibri" w:hAnsi="Calibri" w:cs="Calibri"/>
                <w:sz w:val="22"/>
                <w:szCs w:val="22"/>
              </w:rPr>
              <w:t xml:space="preserve"> updated to </w:t>
            </w:r>
            <w:r w:rsidRPr="00EA2B8D">
              <w:rPr>
                <w:rFonts w:ascii="Calibri" w:hAnsi="Calibri" w:cs="Calibri"/>
                <w:sz w:val="22"/>
                <w:szCs w:val="22"/>
              </w:rPr>
              <w:t xml:space="preserve">offer flexibility.  </w:t>
            </w:r>
          </w:p>
          <w:p w:rsidR="00D03FE0" w:rsidRPr="00EA2B8D" w:rsidRDefault="00D03FE0" w:rsidP="00D03FE0">
            <w:pPr>
              <w:pStyle w:val="NormalWeb"/>
              <w:numPr>
                <w:ilvl w:val="0"/>
                <w:numId w:val="20"/>
              </w:numPr>
              <w:jc w:val="both"/>
              <w:rPr>
                <w:rFonts w:ascii="Calibri" w:hAnsi="Calibri" w:cs="Calibri"/>
                <w:sz w:val="22"/>
                <w:szCs w:val="22"/>
              </w:rPr>
            </w:pPr>
            <w:r w:rsidRPr="00EA2B8D">
              <w:rPr>
                <w:rFonts w:ascii="Calibri" w:hAnsi="Calibri" w:cs="Calibri"/>
                <w:sz w:val="22"/>
                <w:szCs w:val="22"/>
              </w:rPr>
              <w:t xml:space="preserve">The widening participation programme </w:t>
            </w:r>
            <w:r w:rsidR="00240CB3">
              <w:rPr>
                <w:rFonts w:ascii="Calibri" w:hAnsi="Calibri" w:cs="Calibri"/>
                <w:sz w:val="22"/>
                <w:szCs w:val="22"/>
              </w:rPr>
              <w:t>aims to</w:t>
            </w:r>
            <w:r w:rsidR="00202157">
              <w:rPr>
                <w:rFonts w:ascii="Calibri" w:hAnsi="Calibri" w:cs="Calibri"/>
                <w:sz w:val="22"/>
                <w:szCs w:val="22"/>
              </w:rPr>
              <w:t xml:space="preserve"> review its processes during 2019-2020</w:t>
            </w:r>
            <w:r w:rsidR="00240CB3">
              <w:rPr>
                <w:rFonts w:ascii="Calibri" w:hAnsi="Calibri" w:cs="Calibri"/>
                <w:sz w:val="22"/>
                <w:szCs w:val="22"/>
              </w:rPr>
              <w:t xml:space="preserve"> </w:t>
            </w:r>
          </w:p>
          <w:p w:rsidR="00FC0BC8" w:rsidRPr="00EA2B8D" w:rsidRDefault="00FC0BC8" w:rsidP="002E657F">
            <w:pPr>
              <w:pStyle w:val="NormalWeb"/>
              <w:numPr>
                <w:ilvl w:val="0"/>
                <w:numId w:val="20"/>
              </w:numPr>
              <w:jc w:val="both"/>
              <w:rPr>
                <w:rFonts w:ascii="Calibri" w:hAnsi="Calibri" w:cs="Calibri"/>
                <w:sz w:val="22"/>
                <w:szCs w:val="22"/>
              </w:rPr>
            </w:pPr>
            <w:r w:rsidRPr="00EA2B8D">
              <w:rPr>
                <w:rFonts w:ascii="Calibri" w:hAnsi="Calibri" w:cs="Calibri"/>
                <w:sz w:val="22"/>
                <w:szCs w:val="22"/>
              </w:rPr>
              <w:t>Improvement in the appointment of B</w:t>
            </w:r>
            <w:r w:rsidR="00E86023" w:rsidRPr="00EA2B8D">
              <w:rPr>
                <w:rFonts w:ascii="Calibri" w:hAnsi="Calibri" w:cs="Calibri"/>
                <w:sz w:val="22"/>
                <w:szCs w:val="22"/>
              </w:rPr>
              <w:t>A</w:t>
            </w:r>
            <w:r w:rsidRPr="00EA2B8D">
              <w:rPr>
                <w:rFonts w:ascii="Calibri" w:hAnsi="Calibri" w:cs="Calibri"/>
                <w:sz w:val="22"/>
                <w:szCs w:val="22"/>
              </w:rPr>
              <w:t xml:space="preserve">ME staff in some categories across the workforce  However, there remains a number of key challenges for the trust such as: </w:t>
            </w:r>
          </w:p>
          <w:p w:rsidR="00FC0BC8" w:rsidRPr="00EA2B8D" w:rsidRDefault="00FC0BC8" w:rsidP="002E657F">
            <w:pPr>
              <w:pStyle w:val="NormalWeb"/>
              <w:numPr>
                <w:ilvl w:val="0"/>
                <w:numId w:val="20"/>
              </w:numPr>
              <w:jc w:val="both"/>
              <w:rPr>
                <w:rFonts w:ascii="Calibri" w:hAnsi="Calibri" w:cs="Calibri"/>
                <w:sz w:val="22"/>
                <w:szCs w:val="22"/>
              </w:rPr>
            </w:pPr>
            <w:r w:rsidRPr="00EA2B8D">
              <w:rPr>
                <w:rFonts w:ascii="Calibri" w:hAnsi="Calibri" w:cs="Calibri"/>
                <w:sz w:val="22"/>
                <w:szCs w:val="22"/>
              </w:rPr>
              <w:t xml:space="preserve">The retention of BME staff after they have been appointed </w:t>
            </w:r>
          </w:p>
          <w:p w:rsidR="00FC0BC8" w:rsidRPr="00EA2B8D" w:rsidRDefault="00FC0BC8" w:rsidP="002E657F">
            <w:pPr>
              <w:pStyle w:val="NormalWeb"/>
              <w:numPr>
                <w:ilvl w:val="0"/>
                <w:numId w:val="20"/>
              </w:numPr>
              <w:jc w:val="both"/>
              <w:rPr>
                <w:rFonts w:ascii="Calibri" w:hAnsi="Calibri" w:cs="Calibri"/>
                <w:sz w:val="22"/>
                <w:szCs w:val="22"/>
              </w:rPr>
            </w:pPr>
            <w:r w:rsidRPr="00EA2B8D">
              <w:rPr>
                <w:rFonts w:ascii="Calibri" w:hAnsi="Calibri" w:cs="Calibri"/>
                <w:sz w:val="22"/>
                <w:szCs w:val="22"/>
              </w:rPr>
              <w:t>The progression and development of B</w:t>
            </w:r>
            <w:r w:rsidR="00E86023" w:rsidRPr="00EA2B8D">
              <w:rPr>
                <w:rFonts w:ascii="Calibri" w:hAnsi="Calibri" w:cs="Calibri"/>
                <w:sz w:val="22"/>
                <w:szCs w:val="22"/>
              </w:rPr>
              <w:t>A</w:t>
            </w:r>
            <w:r w:rsidRPr="00EA2B8D">
              <w:rPr>
                <w:rFonts w:ascii="Calibri" w:hAnsi="Calibri" w:cs="Calibri"/>
                <w:sz w:val="22"/>
                <w:szCs w:val="22"/>
              </w:rPr>
              <w:t xml:space="preserve">ME staff at certain management bands </w:t>
            </w:r>
          </w:p>
          <w:p w:rsidR="00FC0BC8" w:rsidRPr="00202157" w:rsidRDefault="00FC0BC8" w:rsidP="00202157">
            <w:pPr>
              <w:pStyle w:val="NormalWeb"/>
              <w:numPr>
                <w:ilvl w:val="0"/>
                <w:numId w:val="20"/>
              </w:numPr>
              <w:jc w:val="both"/>
              <w:rPr>
                <w:rFonts w:ascii="Calibri" w:hAnsi="Calibri" w:cs="Calibri"/>
                <w:sz w:val="22"/>
                <w:szCs w:val="22"/>
              </w:rPr>
            </w:pPr>
            <w:r w:rsidRPr="00EA2B8D">
              <w:rPr>
                <w:rFonts w:ascii="Calibri" w:hAnsi="Calibri" w:cs="Calibri"/>
                <w:sz w:val="22"/>
                <w:szCs w:val="22"/>
              </w:rPr>
              <w:t>Continue to address the high proportions of “Not Stated” or “Unknowns” across all of</w:t>
            </w:r>
            <w:r w:rsidR="00D03FE0" w:rsidRPr="00EA2B8D">
              <w:rPr>
                <w:rFonts w:ascii="Calibri" w:hAnsi="Calibri" w:cs="Calibri"/>
                <w:sz w:val="22"/>
                <w:szCs w:val="22"/>
              </w:rPr>
              <w:t xml:space="preserve"> the protected characteristics </w:t>
            </w:r>
            <w:r w:rsidRPr="00202157">
              <w:rPr>
                <w:rFonts w:ascii="Calibri" w:hAnsi="Calibri" w:cs="Calibri"/>
                <w:sz w:val="22"/>
                <w:szCs w:val="22"/>
              </w:rPr>
              <w:t xml:space="preserve"> </w:t>
            </w:r>
          </w:p>
          <w:p w:rsidR="00326D23" w:rsidRPr="00EA2B8D" w:rsidRDefault="00FC0BC8" w:rsidP="00010D2E">
            <w:pPr>
              <w:pStyle w:val="NormalWeb"/>
              <w:jc w:val="both"/>
              <w:rPr>
                <w:rFonts w:ascii="Calibri" w:hAnsi="Calibri" w:cs="Calibri"/>
                <w:b/>
                <w:sz w:val="22"/>
                <w:szCs w:val="22"/>
              </w:rPr>
            </w:pPr>
            <w:r w:rsidRPr="00EA2B8D">
              <w:rPr>
                <w:rFonts w:ascii="Calibri" w:hAnsi="Calibri" w:cs="Calibri"/>
                <w:b/>
                <w:sz w:val="22"/>
                <w:szCs w:val="22"/>
              </w:rPr>
              <w:t xml:space="preserve">Service User Data – Appendix 2 </w:t>
            </w:r>
          </w:p>
          <w:p w:rsidR="00326D23" w:rsidRPr="00EA2B8D" w:rsidRDefault="00326D23" w:rsidP="00010D2E">
            <w:pPr>
              <w:pStyle w:val="NormalWeb"/>
              <w:jc w:val="both"/>
              <w:rPr>
                <w:rFonts w:ascii="Calibri" w:hAnsi="Calibri" w:cs="Calibri"/>
                <w:b/>
                <w:sz w:val="22"/>
                <w:szCs w:val="22"/>
              </w:rPr>
            </w:pPr>
            <w:r w:rsidRPr="00EA2B8D">
              <w:rPr>
                <w:rFonts w:ascii="Calibri" w:hAnsi="Calibri" w:cs="Calibri"/>
                <w:sz w:val="22"/>
                <w:szCs w:val="22"/>
              </w:rPr>
              <w:t xml:space="preserve">The Equality Act 2010 and the Public Sector Equality Duty places a mandatory requirement on the Trust to gather, analyse and publish Service User equality data on an annual basis against the 9 Personal Protected Characteristics identified by the Equality Act 2010.  </w:t>
            </w:r>
          </w:p>
          <w:p w:rsidR="00326D23" w:rsidRPr="001E620C" w:rsidRDefault="00326D23" w:rsidP="00010D2E">
            <w:pPr>
              <w:pStyle w:val="NormalWeb"/>
              <w:jc w:val="both"/>
              <w:rPr>
                <w:rFonts w:ascii="Calibri" w:hAnsi="Calibri" w:cs="Calibri"/>
                <w:b/>
                <w:sz w:val="22"/>
                <w:szCs w:val="22"/>
              </w:rPr>
            </w:pPr>
            <w:r w:rsidRPr="001E620C">
              <w:rPr>
                <w:rFonts w:ascii="Calibri" w:hAnsi="Calibri" w:cs="Calibri"/>
                <w:sz w:val="22"/>
                <w:szCs w:val="22"/>
              </w:rPr>
              <w:t xml:space="preserve">The analysis of this information assists the Trust to identify areas of health inequality and take appropriate actions and set objectives to improve the quality of service that is provided. </w:t>
            </w:r>
          </w:p>
          <w:p w:rsidR="00026958" w:rsidRPr="00EA2B8D" w:rsidRDefault="00326D23" w:rsidP="00010D2E">
            <w:pPr>
              <w:pStyle w:val="NormalWeb"/>
              <w:jc w:val="both"/>
              <w:rPr>
                <w:rFonts w:ascii="Calibri" w:hAnsi="Calibri" w:cs="Calibri"/>
                <w:b/>
                <w:sz w:val="22"/>
                <w:szCs w:val="22"/>
              </w:rPr>
            </w:pPr>
            <w:r w:rsidRPr="001E620C">
              <w:rPr>
                <w:rFonts w:ascii="Calibri" w:hAnsi="Calibri" w:cs="Calibri"/>
                <w:sz w:val="22"/>
                <w:szCs w:val="22"/>
              </w:rPr>
              <w:t>The data</w:t>
            </w:r>
            <w:r w:rsidRPr="001E620C">
              <w:rPr>
                <w:rFonts w:ascii="Calibri" w:hAnsi="Calibri" w:cs="Calibri"/>
                <w:b/>
                <w:sz w:val="22"/>
                <w:szCs w:val="22"/>
              </w:rPr>
              <w:t xml:space="preserve"> </w:t>
            </w:r>
            <w:r w:rsidRPr="001E620C">
              <w:rPr>
                <w:rFonts w:ascii="Calibri" w:hAnsi="Calibri" w:cs="Calibri"/>
                <w:sz w:val="22"/>
                <w:szCs w:val="22"/>
              </w:rPr>
              <w:t>provide</w:t>
            </w:r>
            <w:r w:rsidR="00202157">
              <w:rPr>
                <w:rFonts w:ascii="Calibri" w:hAnsi="Calibri" w:cs="Calibri"/>
                <w:sz w:val="22"/>
                <w:szCs w:val="22"/>
              </w:rPr>
              <w:t>s</w:t>
            </w:r>
            <w:r w:rsidRPr="001E620C">
              <w:rPr>
                <w:rFonts w:ascii="Calibri" w:hAnsi="Calibri" w:cs="Calibri"/>
                <w:sz w:val="22"/>
                <w:szCs w:val="22"/>
              </w:rPr>
              <w:t xml:space="preserve"> details of the information that has been collected for the term running from January to </w:t>
            </w:r>
            <w:r w:rsidR="00DA1EB0" w:rsidRPr="00EA2B8D">
              <w:rPr>
                <w:rFonts w:ascii="Calibri" w:hAnsi="Calibri" w:cs="Calibri"/>
                <w:sz w:val="22"/>
                <w:szCs w:val="22"/>
              </w:rPr>
              <w:t>December 201</w:t>
            </w:r>
            <w:r w:rsidR="00202157">
              <w:rPr>
                <w:rFonts w:ascii="Calibri" w:hAnsi="Calibri" w:cs="Calibri"/>
                <w:sz w:val="22"/>
                <w:szCs w:val="22"/>
              </w:rPr>
              <w:t>8</w:t>
            </w:r>
            <w:r w:rsidRPr="00EA2B8D">
              <w:rPr>
                <w:rFonts w:ascii="Calibri" w:hAnsi="Calibri" w:cs="Calibri"/>
                <w:sz w:val="22"/>
                <w:szCs w:val="22"/>
              </w:rPr>
              <w:t>. The</w:t>
            </w:r>
            <w:r w:rsidR="00202157">
              <w:rPr>
                <w:rFonts w:ascii="Calibri" w:hAnsi="Calibri" w:cs="Calibri"/>
                <w:sz w:val="22"/>
                <w:szCs w:val="22"/>
              </w:rPr>
              <w:t xml:space="preserve"> analysis of the information</w:t>
            </w:r>
            <w:r w:rsidRPr="00EA2B8D">
              <w:rPr>
                <w:rFonts w:ascii="Calibri" w:hAnsi="Calibri" w:cs="Calibri"/>
                <w:sz w:val="22"/>
                <w:szCs w:val="22"/>
              </w:rPr>
              <w:t xml:space="preserve"> will be used to influence the decision making process for the Trust in both service provision and workforce planning. </w:t>
            </w:r>
          </w:p>
          <w:p w:rsidR="00026958" w:rsidRPr="00EA2B8D" w:rsidRDefault="00FC0BC8" w:rsidP="00010D2E">
            <w:pPr>
              <w:pStyle w:val="NormalWeb"/>
              <w:jc w:val="both"/>
              <w:rPr>
                <w:rFonts w:ascii="Calibri" w:hAnsi="Calibri" w:cs="Calibri"/>
                <w:sz w:val="22"/>
                <w:szCs w:val="22"/>
              </w:rPr>
            </w:pPr>
            <w:r w:rsidRPr="00EA2B8D">
              <w:rPr>
                <w:rFonts w:ascii="Calibri" w:hAnsi="Calibri" w:cs="Calibri"/>
                <w:sz w:val="22"/>
                <w:szCs w:val="22"/>
              </w:rPr>
              <w:t>Analysis of the 201</w:t>
            </w:r>
            <w:r w:rsidR="00202157">
              <w:rPr>
                <w:rFonts w:ascii="Calibri" w:hAnsi="Calibri" w:cs="Calibri"/>
                <w:sz w:val="22"/>
                <w:szCs w:val="22"/>
              </w:rPr>
              <w:t>8</w:t>
            </w:r>
            <w:r w:rsidRPr="00EA2B8D">
              <w:rPr>
                <w:rFonts w:ascii="Calibri" w:hAnsi="Calibri" w:cs="Calibri"/>
                <w:sz w:val="22"/>
                <w:szCs w:val="22"/>
              </w:rPr>
              <w:t xml:space="preserve"> service user data shows that</w:t>
            </w:r>
            <w:r w:rsidR="002A2B8B" w:rsidRPr="00EA2B8D">
              <w:rPr>
                <w:rFonts w:ascii="Calibri" w:hAnsi="Calibri" w:cs="Calibri"/>
                <w:sz w:val="22"/>
                <w:szCs w:val="22"/>
              </w:rPr>
              <w:t>:</w:t>
            </w:r>
          </w:p>
          <w:p w:rsidR="00026958" w:rsidRPr="00EA2B8D" w:rsidRDefault="00FC0BC8" w:rsidP="00202157">
            <w:pPr>
              <w:pStyle w:val="NormalWeb"/>
              <w:numPr>
                <w:ilvl w:val="0"/>
                <w:numId w:val="21"/>
              </w:numPr>
              <w:jc w:val="both"/>
              <w:rPr>
                <w:rFonts w:ascii="Calibri" w:hAnsi="Calibri" w:cs="Calibri"/>
                <w:sz w:val="22"/>
                <w:szCs w:val="22"/>
              </w:rPr>
            </w:pPr>
            <w:r w:rsidRPr="00EA2B8D">
              <w:rPr>
                <w:rFonts w:ascii="Calibri" w:hAnsi="Calibri" w:cs="Calibri"/>
                <w:sz w:val="22"/>
                <w:szCs w:val="22"/>
              </w:rPr>
              <w:t xml:space="preserve">The highest age group </w:t>
            </w:r>
            <w:r w:rsidR="00217C64" w:rsidRPr="00EA2B8D">
              <w:rPr>
                <w:rFonts w:ascii="Calibri" w:hAnsi="Calibri" w:cs="Calibri"/>
                <w:sz w:val="22"/>
                <w:szCs w:val="22"/>
              </w:rPr>
              <w:t xml:space="preserve">remains as </w:t>
            </w:r>
            <w:r w:rsidRPr="00EA2B8D">
              <w:rPr>
                <w:rFonts w:ascii="Calibri" w:hAnsi="Calibri" w:cs="Calibri"/>
                <w:sz w:val="22"/>
                <w:szCs w:val="22"/>
              </w:rPr>
              <w:t>30 to 4</w:t>
            </w:r>
            <w:r w:rsidR="00217C64" w:rsidRPr="00EA2B8D">
              <w:rPr>
                <w:rFonts w:ascii="Calibri" w:hAnsi="Calibri" w:cs="Calibri"/>
                <w:sz w:val="22"/>
                <w:szCs w:val="22"/>
              </w:rPr>
              <w:t>4</w:t>
            </w:r>
            <w:r w:rsidRPr="00EA2B8D">
              <w:rPr>
                <w:rFonts w:ascii="Calibri" w:hAnsi="Calibri" w:cs="Calibri"/>
                <w:sz w:val="22"/>
                <w:szCs w:val="22"/>
              </w:rPr>
              <w:t xml:space="preserve"> at </w:t>
            </w:r>
            <w:r w:rsidR="00202157" w:rsidRPr="00202157">
              <w:rPr>
                <w:rFonts w:ascii="Calibri" w:hAnsi="Calibri" w:cs="Calibri"/>
                <w:sz w:val="22"/>
                <w:szCs w:val="22"/>
              </w:rPr>
              <w:t>27.32%</w:t>
            </w:r>
            <w:r w:rsidR="00DA1EB0" w:rsidRPr="00EA2B8D">
              <w:rPr>
                <w:rFonts w:ascii="Calibri" w:hAnsi="Calibri" w:cs="Calibri"/>
                <w:sz w:val="22"/>
                <w:szCs w:val="22"/>
              </w:rPr>
              <w:t xml:space="preserve">, followed by 45 to 59% at </w:t>
            </w:r>
            <w:r w:rsidR="00202157" w:rsidRPr="00202157">
              <w:rPr>
                <w:rFonts w:ascii="Calibri" w:hAnsi="Calibri" w:cs="Calibri"/>
                <w:sz w:val="22"/>
                <w:szCs w:val="22"/>
              </w:rPr>
              <w:t>22.64%</w:t>
            </w:r>
          </w:p>
          <w:p w:rsidR="00217C64" w:rsidRPr="00EA2B8D" w:rsidRDefault="00FC0BC8" w:rsidP="002E657F">
            <w:pPr>
              <w:pStyle w:val="NormalWeb"/>
              <w:numPr>
                <w:ilvl w:val="0"/>
                <w:numId w:val="21"/>
              </w:numPr>
              <w:jc w:val="both"/>
              <w:rPr>
                <w:rFonts w:ascii="Calibri" w:hAnsi="Calibri" w:cs="Calibri"/>
                <w:sz w:val="22"/>
                <w:szCs w:val="22"/>
              </w:rPr>
            </w:pPr>
            <w:r w:rsidRPr="00EA2B8D">
              <w:rPr>
                <w:rFonts w:ascii="Calibri" w:hAnsi="Calibri" w:cs="Calibri"/>
                <w:sz w:val="22"/>
                <w:szCs w:val="22"/>
              </w:rPr>
              <w:t xml:space="preserve">In relation to Gender </w:t>
            </w:r>
            <w:r w:rsidR="00D15BF3" w:rsidRPr="00D15BF3">
              <w:rPr>
                <w:rFonts w:ascii="Calibri" w:hAnsi="Calibri" w:cs="Calibri"/>
                <w:sz w:val="22"/>
                <w:szCs w:val="22"/>
              </w:rPr>
              <w:t>56.16%</w:t>
            </w:r>
            <w:r w:rsidR="00D15BF3">
              <w:rPr>
                <w:rFonts w:ascii="Calibri" w:hAnsi="Calibri" w:cs="Calibri"/>
                <w:sz w:val="22"/>
                <w:szCs w:val="22"/>
              </w:rPr>
              <w:t xml:space="preserve"> </w:t>
            </w:r>
            <w:r w:rsidRPr="00EA2B8D">
              <w:rPr>
                <w:rFonts w:ascii="Calibri" w:hAnsi="Calibri" w:cs="Calibri"/>
                <w:sz w:val="22"/>
                <w:szCs w:val="22"/>
              </w:rPr>
              <w:t xml:space="preserve">of </w:t>
            </w:r>
            <w:r w:rsidR="00217C64" w:rsidRPr="00EA2B8D">
              <w:rPr>
                <w:rFonts w:ascii="Calibri" w:hAnsi="Calibri" w:cs="Calibri"/>
                <w:sz w:val="22"/>
                <w:szCs w:val="22"/>
              </w:rPr>
              <w:t xml:space="preserve">service </w:t>
            </w:r>
            <w:r w:rsidRPr="00EA2B8D">
              <w:rPr>
                <w:rFonts w:ascii="Calibri" w:hAnsi="Calibri" w:cs="Calibri"/>
                <w:sz w:val="22"/>
                <w:szCs w:val="22"/>
              </w:rPr>
              <w:t>users</w:t>
            </w:r>
            <w:r w:rsidR="00217C64" w:rsidRPr="00EA2B8D">
              <w:rPr>
                <w:rFonts w:ascii="Calibri" w:hAnsi="Calibri" w:cs="Calibri"/>
                <w:sz w:val="22"/>
                <w:szCs w:val="22"/>
              </w:rPr>
              <w:t xml:space="preserve"> are </w:t>
            </w:r>
            <w:r w:rsidRPr="00EA2B8D">
              <w:rPr>
                <w:rFonts w:ascii="Calibri" w:hAnsi="Calibri" w:cs="Calibri"/>
                <w:sz w:val="22"/>
                <w:szCs w:val="22"/>
              </w:rPr>
              <w:t xml:space="preserve">female and </w:t>
            </w:r>
            <w:r w:rsidR="00D15BF3" w:rsidRPr="00D15BF3">
              <w:rPr>
                <w:rFonts w:ascii="Calibri" w:hAnsi="Calibri" w:cs="Calibri"/>
                <w:sz w:val="22"/>
                <w:szCs w:val="22"/>
              </w:rPr>
              <w:t>43.80%</w:t>
            </w:r>
            <w:r w:rsidR="00D15BF3">
              <w:rPr>
                <w:rFonts w:ascii="Calibri" w:hAnsi="Calibri" w:cs="Calibri"/>
                <w:sz w:val="22"/>
                <w:szCs w:val="22"/>
              </w:rPr>
              <w:t xml:space="preserve"> </w:t>
            </w:r>
            <w:r w:rsidR="00217C64" w:rsidRPr="00EA2B8D">
              <w:rPr>
                <w:rFonts w:ascii="Calibri" w:hAnsi="Calibri" w:cs="Calibri"/>
                <w:sz w:val="22"/>
                <w:szCs w:val="22"/>
              </w:rPr>
              <w:t>are m</w:t>
            </w:r>
            <w:r w:rsidR="00A43F5A" w:rsidRPr="00EA2B8D">
              <w:rPr>
                <w:rFonts w:ascii="Calibri" w:hAnsi="Calibri" w:cs="Calibri"/>
                <w:sz w:val="22"/>
                <w:szCs w:val="22"/>
              </w:rPr>
              <w:t>ale</w:t>
            </w:r>
            <w:r w:rsidR="00217C64" w:rsidRPr="00EA2B8D">
              <w:rPr>
                <w:rFonts w:ascii="Calibri" w:hAnsi="Calibri" w:cs="Calibri"/>
                <w:sz w:val="22"/>
                <w:szCs w:val="22"/>
              </w:rPr>
              <w:t>.</w:t>
            </w:r>
          </w:p>
          <w:p w:rsidR="00026958" w:rsidRPr="00EA2B8D" w:rsidRDefault="00A43F5A" w:rsidP="007A1DE4">
            <w:pPr>
              <w:pStyle w:val="NormalWeb"/>
              <w:numPr>
                <w:ilvl w:val="0"/>
                <w:numId w:val="21"/>
              </w:numPr>
              <w:jc w:val="both"/>
              <w:rPr>
                <w:rFonts w:ascii="Calibri" w:hAnsi="Calibri" w:cs="Calibri"/>
                <w:sz w:val="22"/>
                <w:szCs w:val="22"/>
              </w:rPr>
            </w:pPr>
            <w:r w:rsidRPr="00EA2B8D">
              <w:rPr>
                <w:rFonts w:ascii="Calibri" w:hAnsi="Calibri" w:cs="Calibri"/>
                <w:sz w:val="22"/>
                <w:szCs w:val="22"/>
              </w:rPr>
              <w:t>3</w:t>
            </w:r>
            <w:r w:rsidR="00D15BF3">
              <w:rPr>
                <w:rFonts w:ascii="Calibri" w:hAnsi="Calibri" w:cs="Calibri"/>
                <w:sz w:val="22"/>
                <w:szCs w:val="22"/>
              </w:rPr>
              <w:t>0</w:t>
            </w:r>
            <w:r w:rsidRPr="00EA2B8D">
              <w:rPr>
                <w:rFonts w:ascii="Calibri" w:hAnsi="Calibri" w:cs="Calibri"/>
                <w:sz w:val="22"/>
                <w:szCs w:val="22"/>
              </w:rPr>
              <w:t>.</w:t>
            </w:r>
            <w:r w:rsidR="00D15BF3">
              <w:rPr>
                <w:rFonts w:ascii="Calibri" w:hAnsi="Calibri" w:cs="Calibri"/>
                <w:sz w:val="22"/>
                <w:szCs w:val="22"/>
              </w:rPr>
              <w:t>47</w:t>
            </w:r>
            <w:r w:rsidR="00A4345E" w:rsidRPr="00EA2B8D">
              <w:rPr>
                <w:rFonts w:ascii="Calibri" w:hAnsi="Calibri" w:cs="Calibri"/>
                <w:sz w:val="22"/>
                <w:szCs w:val="22"/>
              </w:rPr>
              <w:t xml:space="preserve">% </w:t>
            </w:r>
            <w:r w:rsidR="00FC0BC8" w:rsidRPr="00EA2B8D">
              <w:rPr>
                <w:rFonts w:ascii="Calibri" w:hAnsi="Calibri" w:cs="Calibri"/>
                <w:sz w:val="22"/>
                <w:szCs w:val="22"/>
              </w:rPr>
              <w:t>of service users are from B</w:t>
            </w:r>
            <w:r w:rsidRPr="00EA2B8D">
              <w:rPr>
                <w:rFonts w:ascii="Calibri" w:hAnsi="Calibri" w:cs="Calibri"/>
                <w:sz w:val="22"/>
                <w:szCs w:val="22"/>
              </w:rPr>
              <w:t>A</w:t>
            </w:r>
            <w:r w:rsidR="00FC0BC8" w:rsidRPr="00EA2B8D">
              <w:rPr>
                <w:rFonts w:ascii="Calibri" w:hAnsi="Calibri" w:cs="Calibri"/>
                <w:sz w:val="22"/>
                <w:szCs w:val="22"/>
              </w:rPr>
              <w:t xml:space="preserve">ME background, with British Pakistani </w:t>
            </w:r>
            <w:r w:rsidRPr="00EA2B8D">
              <w:rPr>
                <w:rFonts w:ascii="Calibri" w:hAnsi="Calibri" w:cs="Calibri"/>
                <w:sz w:val="22"/>
                <w:szCs w:val="22"/>
              </w:rPr>
              <w:t xml:space="preserve">continuing to </w:t>
            </w:r>
            <w:r w:rsidR="00FC0BC8" w:rsidRPr="00EA2B8D">
              <w:rPr>
                <w:rFonts w:ascii="Calibri" w:hAnsi="Calibri" w:cs="Calibri"/>
                <w:sz w:val="22"/>
                <w:szCs w:val="22"/>
              </w:rPr>
              <w:t xml:space="preserve">being </w:t>
            </w:r>
            <w:r w:rsidR="00FC0BC8" w:rsidRPr="00EA2B8D">
              <w:rPr>
                <w:rFonts w:ascii="Calibri" w:hAnsi="Calibri" w:cs="Calibri"/>
                <w:sz w:val="22"/>
                <w:szCs w:val="22"/>
              </w:rPr>
              <w:lastRenderedPageBreak/>
              <w:t>the highest B</w:t>
            </w:r>
            <w:r w:rsidRPr="00EA2B8D">
              <w:rPr>
                <w:rFonts w:ascii="Calibri" w:hAnsi="Calibri" w:cs="Calibri"/>
                <w:sz w:val="22"/>
                <w:szCs w:val="22"/>
              </w:rPr>
              <w:t>A</w:t>
            </w:r>
            <w:r w:rsidR="00FC0BC8" w:rsidRPr="00EA2B8D">
              <w:rPr>
                <w:rFonts w:ascii="Calibri" w:hAnsi="Calibri" w:cs="Calibri"/>
                <w:sz w:val="22"/>
                <w:szCs w:val="22"/>
              </w:rPr>
              <w:t xml:space="preserve">ME </w:t>
            </w:r>
            <w:r w:rsidRPr="00EA2B8D">
              <w:rPr>
                <w:rFonts w:ascii="Calibri" w:hAnsi="Calibri" w:cs="Calibri"/>
                <w:sz w:val="22"/>
                <w:szCs w:val="22"/>
              </w:rPr>
              <w:t xml:space="preserve">service </w:t>
            </w:r>
            <w:r w:rsidR="00FC0BC8" w:rsidRPr="00EA2B8D">
              <w:rPr>
                <w:rFonts w:ascii="Calibri" w:hAnsi="Calibri" w:cs="Calibri"/>
                <w:sz w:val="22"/>
                <w:szCs w:val="22"/>
              </w:rPr>
              <w:t xml:space="preserve">user at </w:t>
            </w:r>
            <w:r w:rsidR="00B1520B" w:rsidRPr="00B1520B">
              <w:rPr>
                <w:rFonts w:ascii="Calibri" w:hAnsi="Calibri" w:cs="Calibri"/>
                <w:sz w:val="22"/>
              </w:rPr>
              <w:t>7.72%</w:t>
            </w:r>
            <w:r w:rsidR="00B1520B">
              <w:rPr>
                <w:rFonts w:ascii="Calibri" w:hAnsi="Calibri" w:cs="Calibri"/>
                <w:sz w:val="22"/>
              </w:rPr>
              <w:t xml:space="preserve"> </w:t>
            </w:r>
            <w:r w:rsidR="00FC0BC8" w:rsidRPr="00EA2B8D">
              <w:rPr>
                <w:rFonts w:ascii="Calibri" w:hAnsi="Calibri" w:cs="Calibri"/>
                <w:sz w:val="22"/>
                <w:szCs w:val="22"/>
              </w:rPr>
              <w:t xml:space="preserve">followed by Black African Caribbean </w:t>
            </w:r>
            <w:r w:rsidRPr="00EA2B8D">
              <w:rPr>
                <w:rFonts w:ascii="Calibri" w:hAnsi="Calibri" w:cs="Calibri"/>
                <w:sz w:val="22"/>
                <w:szCs w:val="22"/>
              </w:rPr>
              <w:t xml:space="preserve">at </w:t>
            </w:r>
            <w:r w:rsidR="00B1520B" w:rsidRPr="00B1520B">
              <w:rPr>
                <w:rFonts w:ascii="Calibri" w:hAnsi="Calibri" w:cs="Calibri"/>
                <w:sz w:val="22"/>
              </w:rPr>
              <w:t>4.73%</w:t>
            </w:r>
            <w:r w:rsidR="00B1520B">
              <w:rPr>
                <w:rFonts w:ascii="Calibri" w:hAnsi="Calibri" w:cs="Calibri"/>
                <w:sz w:val="22"/>
              </w:rPr>
              <w:t xml:space="preserve"> </w:t>
            </w:r>
            <w:r w:rsidRPr="00EA2B8D">
              <w:rPr>
                <w:rFonts w:ascii="Calibri" w:hAnsi="Calibri" w:cs="Calibri"/>
                <w:sz w:val="22"/>
                <w:szCs w:val="22"/>
              </w:rPr>
              <w:t xml:space="preserve">and Asian British Indian at </w:t>
            </w:r>
            <w:r w:rsidR="00B1520B" w:rsidRPr="00B1520B">
              <w:rPr>
                <w:rFonts w:ascii="Calibri" w:hAnsi="Calibri" w:cs="Calibri"/>
                <w:sz w:val="22"/>
              </w:rPr>
              <w:t>3.34%</w:t>
            </w:r>
            <w:r w:rsidR="00B1520B">
              <w:rPr>
                <w:rFonts w:ascii="Calibri" w:hAnsi="Calibri" w:cs="Calibri"/>
                <w:sz w:val="22"/>
              </w:rPr>
              <w:t>.</w:t>
            </w:r>
          </w:p>
          <w:p w:rsidR="00FC0BC8" w:rsidRPr="00EA2B8D" w:rsidRDefault="00FC0BC8" w:rsidP="002E657F">
            <w:pPr>
              <w:pStyle w:val="NormalWeb"/>
              <w:numPr>
                <w:ilvl w:val="0"/>
                <w:numId w:val="21"/>
              </w:numPr>
              <w:jc w:val="both"/>
              <w:rPr>
                <w:rFonts w:ascii="Calibri" w:hAnsi="Calibri" w:cs="Calibri"/>
                <w:sz w:val="22"/>
                <w:szCs w:val="22"/>
              </w:rPr>
            </w:pPr>
            <w:r w:rsidRPr="00EA2B8D">
              <w:rPr>
                <w:rFonts w:ascii="Calibri" w:hAnsi="Calibri" w:cs="Calibri"/>
                <w:sz w:val="22"/>
                <w:szCs w:val="22"/>
              </w:rPr>
              <w:t xml:space="preserve">The most challenging areas however are as follows: </w:t>
            </w:r>
          </w:p>
          <w:p w:rsidR="00FC0BC8" w:rsidRPr="00EA2B8D" w:rsidRDefault="00FC0BC8" w:rsidP="002E657F">
            <w:pPr>
              <w:pStyle w:val="NormalWeb"/>
              <w:numPr>
                <w:ilvl w:val="0"/>
                <w:numId w:val="21"/>
              </w:numPr>
              <w:jc w:val="both"/>
              <w:rPr>
                <w:rFonts w:ascii="Calibri" w:hAnsi="Calibri" w:cs="Calibri"/>
                <w:sz w:val="22"/>
                <w:szCs w:val="22"/>
              </w:rPr>
            </w:pPr>
            <w:r w:rsidRPr="00EA2B8D">
              <w:rPr>
                <w:rFonts w:ascii="Calibri" w:hAnsi="Calibri" w:cs="Calibri"/>
                <w:sz w:val="22"/>
                <w:szCs w:val="22"/>
              </w:rPr>
              <w:t xml:space="preserve">There is </w:t>
            </w:r>
            <w:r w:rsidR="00A43F5A" w:rsidRPr="00EA2B8D">
              <w:rPr>
                <w:rFonts w:ascii="Calibri" w:hAnsi="Calibri" w:cs="Calibri"/>
                <w:sz w:val="22"/>
                <w:szCs w:val="22"/>
              </w:rPr>
              <w:t xml:space="preserve">limited </w:t>
            </w:r>
            <w:r w:rsidRPr="00EA2B8D">
              <w:rPr>
                <w:rFonts w:ascii="Calibri" w:hAnsi="Calibri" w:cs="Calibri"/>
                <w:sz w:val="22"/>
                <w:szCs w:val="22"/>
              </w:rPr>
              <w:t>information collected on Transgender</w:t>
            </w:r>
            <w:r w:rsidR="00B1520B">
              <w:rPr>
                <w:rFonts w:ascii="Calibri" w:hAnsi="Calibri" w:cs="Calibri"/>
                <w:sz w:val="22"/>
                <w:szCs w:val="22"/>
              </w:rPr>
              <w:t xml:space="preserve">. The Trust </w:t>
            </w:r>
            <w:proofErr w:type="gramStart"/>
            <w:r w:rsidR="00B1520B">
              <w:rPr>
                <w:rFonts w:ascii="Calibri" w:hAnsi="Calibri" w:cs="Calibri"/>
                <w:sz w:val="22"/>
                <w:szCs w:val="22"/>
              </w:rPr>
              <w:t>hope</w:t>
            </w:r>
            <w:proofErr w:type="gramEnd"/>
            <w:r w:rsidR="00B1520B">
              <w:rPr>
                <w:rFonts w:ascii="Calibri" w:hAnsi="Calibri" w:cs="Calibri"/>
                <w:sz w:val="22"/>
                <w:szCs w:val="22"/>
              </w:rPr>
              <w:t xml:space="preserve"> to see an improvement on this with the Sexual Orientation Monitoring (SOM) standard coming into force and internal systems being improved to capture this date. </w:t>
            </w:r>
            <w:r w:rsidRPr="00EA2B8D">
              <w:rPr>
                <w:rFonts w:ascii="Calibri" w:hAnsi="Calibri" w:cs="Calibri"/>
                <w:sz w:val="22"/>
                <w:szCs w:val="22"/>
              </w:rPr>
              <w:t xml:space="preserve"> </w:t>
            </w:r>
          </w:p>
          <w:p w:rsidR="00FC0BC8" w:rsidRPr="00EA2B8D" w:rsidRDefault="00FC0BC8" w:rsidP="002E657F">
            <w:pPr>
              <w:pStyle w:val="NormalWeb"/>
              <w:numPr>
                <w:ilvl w:val="0"/>
                <w:numId w:val="21"/>
              </w:numPr>
              <w:jc w:val="both"/>
              <w:rPr>
                <w:rFonts w:ascii="Calibri" w:hAnsi="Calibri" w:cs="Calibri"/>
                <w:sz w:val="22"/>
                <w:szCs w:val="22"/>
              </w:rPr>
            </w:pPr>
            <w:r w:rsidRPr="00EA2B8D">
              <w:rPr>
                <w:rFonts w:ascii="Calibri" w:hAnsi="Calibri" w:cs="Calibri"/>
                <w:sz w:val="22"/>
                <w:szCs w:val="22"/>
              </w:rPr>
              <w:t>There are still high areas on “not known” Our ability to collect equality data must remain a priority and focus will be placed on operational areas in order to address this issue</w:t>
            </w:r>
            <w:r w:rsidR="00B1520B">
              <w:rPr>
                <w:rFonts w:ascii="Calibri" w:hAnsi="Calibri" w:cs="Calibri"/>
                <w:sz w:val="22"/>
                <w:szCs w:val="22"/>
              </w:rPr>
              <w:t>.</w:t>
            </w:r>
            <w:r w:rsidRPr="00EA2B8D">
              <w:rPr>
                <w:rFonts w:ascii="Calibri" w:hAnsi="Calibri" w:cs="Calibri"/>
                <w:sz w:val="22"/>
                <w:szCs w:val="22"/>
              </w:rPr>
              <w:t xml:space="preserve"> </w:t>
            </w:r>
          </w:p>
          <w:p w:rsidR="00E65042" w:rsidRDefault="00E65042" w:rsidP="00E65042">
            <w:pPr>
              <w:pStyle w:val="NormalWeb"/>
              <w:jc w:val="both"/>
              <w:rPr>
                <w:rFonts w:ascii="Calibri" w:hAnsi="Calibri" w:cs="Calibri"/>
                <w:sz w:val="22"/>
                <w:szCs w:val="22"/>
              </w:rPr>
            </w:pPr>
            <w:r w:rsidRPr="00EA2B8D">
              <w:rPr>
                <w:rFonts w:ascii="Calibri" w:hAnsi="Calibri" w:cs="Calibri"/>
                <w:sz w:val="22"/>
                <w:szCs w:val="22"/>
              </w:rPr>
              <w:t>The Trust is fully committed to the equality, diversity and inclusion agenda and we have a clear understanding of our responsibilities from the Public Sector Equality Duty. We strive to deliver a service that is fair and equitable to the varied and diverse population we serve and to create a safe and inclusive working environment where people from all sectors of the community can come to work and feel valued, provided with the support and development required so that they can reach their full potential.</w:t>
            </w:r>
          </w:p>
          <w:p w:rsidR="00326D23" w:rsidRPr="00CF64A1" w:rsidRDefault="00326D23" w:rsidP="00E65042">
            <w:pPr>
              <w:pStyle w:val="NormalWeb"/>
              <w:jc w:val="both"/>
              <w:rPr>
                <w:rFonts w:ascii="Calibri" w:hAnsi="Calibri" w:cs="Calibri"/>
                <w:sz w:val="22"/>
                <w:szCs w:val="22"/>
              </w:rPr>
            </w:pPr>
          </w:p>
        </w:tc>
      </w:tr>
      <w:tr w:rsidR="00F7252D" w:rsidRPr="001276D2" w:rsidTr="00F7252D">
        <w:trPr>
          <w:trHeight w:val="810"/>
        </w:trPr>
        <w:tc>
          <w:tcPr>
            <w:tcW w:w="9900" w:type="dxa"/>
            <w:shd w:val="clear" w:color="auto" w:fill="auto"/>
          </w:tcPr>
          <w:p w:rsidR="00F7252D" w:rsidRDefault="00F7252D" w:rsidP="00F96899">
            <w:pPr>
              <w:spacing w:before="60" w:after="60"/>
              <w:jc w:val="both"/>
              <w:rPr>
                <w:rFonts w:ascii="Calibri" w:hAnsi="Calibri" w:cs="Calibri"/>
                <w:b/>
                <w:bCs/>
                <w:sz w:val="22"/>
                <w:szCs w:val="22"/>
                <w:lang w:eastAsia="en-GB"/>
              </w:rPr>
            </w:pPr>
            <w:r>
              <w:rPr>
                <w:rFonts w:ascii="Calibri" w:hAnsi="Calibri" w:cs="Calibri"/>
                <w:b/>
                <w:bCs/>
                <w:sz w:val="22"/>
                <w:szCs w:val="22"/>
                <w:lang w:eastAsia="en-GB"/>
              </w:rPr>
              <w:lastRenderedPageBreak/>
              <w:t xml:space="preserve">APPENDIX 1  - </w:t>
            </w:r>
            <w:r w:rsidRPr="002E657F">
              <w:rPr>
                <w:rFonts w:ascii="Calibri" w:hAnsi="Calibri" w:cs="Calibri"/>
                <w:b/>
                <w:sz w:val="22"/>
                <w:szCs w:val="22"/>
              </w:rPr>
              <w:t>Workforce Equality Data</w:t>
            </w:r>
          </w:p>
          <w:p w:rsidR="00F7252D" w:rsidRPr="002E657F" w:rsidRDefault="00F7252D" w:rsidP="00F96899">
            <w:pPr>
              <w:spacing w:before="60" w:after="60"/>
              <w:jc w:val="both"/>
              <w:rPr>
                <w:rFonts w:ascii="Calibri" w:hAnsi="Calibri" w:cs="Calibri"/>
                <w:b/>
                <w:bCs/>
                <w:sz w:val="22"/>
                <w:szCs w:val="22"/>
                <w:lang w:eastAsia="en-GB"/>
              </w:rPr>
            </w:pPr>
            <w:r>
              <w:rPr>
                <w:rFonts w:ascii="Calibri" w:hAnsi="Calibri" w:cs="Calibri"/>
                <w:b/>
                <w:bCs/>
                <w:sz w:val="22"/>
                <w:szCs w:val="22"/>
                <w:lang w:eastAsia="en-GB"/>
              </w:rPr>
              <w:t xml:space="preserve">APPENDIX 2 - </w:t>
            </w:r>
            <w:r w:rsidRPr="002E657F">
              <w:rPr>
                <w:rFonts w:ascii="Calibri" w:hAnsi="Calibri" w:cs="Calibri"/>
                <w:b/>
                <w:sz w:val="22"/>
                <w:szCs w:val="22"/>
              </w:rPr>
              <w:t>Service User Data</w:t>
            </w:r>
          </w:p>
        </w:tc>
      </w:tr>
    </w:tbl>
    <w:p w:rsidR="00384FED" w:rsidRPr="001276D2" w:rsidRDefault="00384FED" w:rsidP="00A52718">
      <w:pPr>
        <w:jc w:val="both"/>
        <w:rPr>
          <w:rFonts w:ascii="Calibri" w:hAnsi="Calibri" w:cs="Calibri"/>
          <w:b/>
          <w:sz w:val="22"/>
          <w:szCs w:val="22"/>
        </w:rPr>
      </w:pPr>
    </w:p>
    <w:p w:rsidR="00212CC4" w:rsidRPr="001276D2" w:rsidRDefault="00212CC4" w:rsidP="00A52718">
      <w:pPr>
        <w:jc w:val="both"/>
        <w:rPr>
          <w:rFonts w:ascii="Calibri" w:hAnsi="Calibri" w:cs="Calibri"/>
          <w:sz w:val="22"/>
          <w:szCs w:val="22"/>
        </w:rPr>
      </w:pPr>
    </w:p>
    <w:p w:rsidR="00212CC4" w:rsidRPr="001276D2" w:rsidRDefault="00212CC4" w:rsidP="00A52718">
      <w:pPr>
        <w:jc w:val="both"/>
        <w:rPr>
          <w:rFonts w:ascii="Calibri" w:hAnsi="Calibri" w:cs="Calibri"/>
          <w:vanish/>
          <w:sz w:val="22"/>
          <w:szCs w:val="22"/>
          <w:specVanish/>
        </w:rPr>
      </w:pPr>
    </w:p>
    <w:p w:rsidR="00384FED" w:rsidRDefault="00212CC4" w:rsidP="00A52718">
      <w:pPr>
        <w:jc w:val="both"/>
        <w:rPr>
          <w:rFonts w:ascii="Calibri" w:hAnsi="Calibri" w:cs="Calibri"/>
          <w:sz w:val="22"/>
          <w:szCs w:val="22"/>
        </w:rPr>
      </w:pPr>
      <w:r w:rsidRPr="001276D2">
        <w:rPr>
          <w:rFonts w:ascii="Calibri" w:hAnsi="Calibri" w:cs="Calibri"/>
          <w:sz w:val="22"/>
          <w:szCs w:val="22"/>
        </w:rPr>
        <w:t xml:space="preserve"> </w:t>
      </w: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236EBD" w:rsidRDefault="00236EBD" w:rsidP="00A52718">
      <w:pPr>
        <w:jc w:val="both"/>
        <w:rPr>
          <w:rFonts w:ascii="Calibri" w:hAnsi="Calibri" w:cs="Calibri"/>
          <w:sz w:val="22"/>
          <w:szCs w:val="22"/>
        </w:rPr>
      </w:pPr>
    </w:p>
    <w:p w:rsidR="00236EBD" w:rsidRDefault="00236EBD" w:rsidP="00A52718">
      <w:pPr>
        <w:jc w:val="both"/>
        <w:rPr>
          <w:rFonts w:ascii="Calibri" w:hAnsi="Calibri" w:cs="Calibri"/>
          <w:sz w:val="22"/>
          <w:szCs w:val="22"/>
        </w:rPr>
      </w:pPr>
    </w:p>
    <w:p w:rsidR="00236EBD" w:rsidRDefault="00236EBD" w:rsidP="00A52718">
      <w:pPr>
        <w:jc w:val="both"/>
        <w:rPr>
          <w:rFonts w:ascii="Calibri" w:hAnsi="Calibri" w:cs="Calibri"/>
          <w:sz w:val="22"/>
          <w:szCs w:val="22"/>
        </w:rPr>
      </w:pPr>
    </w:p>
    <w:p w:rsidR="00236EBD" w:rsidRDefault="00236EBD" w:rsidP="00A52718">
      <w:pPr>
        <w:jc w:val="both"/>
        <w:rPr>
          <w:rFonts w:ascii="Calibri" w:hAnsi="Calibri" w:cs="Calibri"/>
          <w:sz w:val="22"/>
          <w:szCs w:val="22"/>
        </w:rPr>
      </w:pPr>
    </w:p>
    <w:p w:rsidR="00236EBD" w:rsidRDefault="00236EBD" w:rsidP="00A52718">
      <w:pPr>
        <w:jc w:val="both"/>
        <w:rPr>
          <w:rFonts w:ascii="Calibri" w:hAnsi="Calibri" w:cs="Calibri"/>
          <w:sz w:val="22"/>
          <w:szCs w:val="22"/>
        </w:rPr>
      </w:pPr>
    </w:p>
    <w:p w:rsidR="00236EBD" w:rsidRDefault="00236EBD" w:rsidP="00A52718">
      <w:pPr>
        <w:jc w:val="both"/>
        <w:rPr>
          <w:rFonts w:ascii="Calibri" w:hAnsi="Calibri" w:cs="Calibri"/>
          <w:sz w:val="22"/>
          <w:szCs w:val="22"/>
        </w:rPr>
      </w:pPr>
    </w:p>
    <w:p w:rsidR="00236EBD" w:rsidRDefault="00236EBD"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Default="00026958" w:rsidP="00A52718">
      <w:pPr>
        <w:jc w:val="both"/>
        <w:rPr>
          <w:rFonts w:ascii="Calibri" w:hAnsi="Calibri" w:cs="Calibri"/>
          <w:sz w:val="22"/>
          <w:szCs w:val="22"/>
        </w:rPr>
      </w:pPr>
    </w:p>
    <w:p w:rsidR="00026958" w:rsidRPr="00B06E72" w:rsidRDefault="00026958" w:rsidP="0023130A">
      <w:pPr>
        <w:pStyle w:val="NormalWeb"/>
        <w:jc w:val="center"/>
        <w:rPr>
          <w:rFonts w:ascii="Calibri" w:hAnsi="Calibri" w:cs="Calibri"/>
          <w:b/>
          <w:sz w:val="22"/>
          <w:szCs w:val="22"/>
        </w:rPr>
      </w:pPr>
      <w:r w:rsidRPr="00B06E72">
        <w:rPr>
          <w:rFonts w:ascii="Calibri" w:hAnsi="Calibri" w:cs="Calibri"/>
          <w:b/>
          <w:sz w:val="22"/>
          <w:szCs w:val="22"/>
        </w:rPr>
        <w:lastRenderedPageBreak/>
        <w:t xml:space="preserve">APPENDIX 1 </w:t>
      </w:r>
    </w:p>
    <w:p w:rsidR="00026958" w:rsidRDefault="00026958" w:rsidP="00026958">
      <w:pPr>
        <w:pStyle w:val="NormalWeb"/>
        <w:jc w:val="center"/>
        <w:rPr>
          <w:rFonts w:ascii="Calibri" w:hAnsi="Calibri" w:cs="Calibri"/>
          <w:sz w:val="22"/>
          <w:szCs w:val="22"/>
        </w:rPr>
      </w:pPr>
      <w:r w:rsidRPr="002E657F">
        <w:rPr>
          <w:rFonts w:ascii="Calibri" w:hAnsi="Calibri" w:cs="Calibri"/>
          <w:sz w:val="22"/>
          <w:szCs w:val="22"/>
        </w:rPr>
        <w:t xml:space="preserve">Birmingham and Solihull Mental Health </w:t>
      </w:r>
      <w:r w:rsidR="00C63ABC">
        <w:rPr>
          <w:rFonts w:ascii="Calibri" w:hAnsi="Calibri" w:cs="Calibri"/>
          <w:sz w:val="22"/>
          <w:szCs w:val="22"/>
        </w:rPr>
        <w:t xml:space="preserve">NHS </w:t>
      </w:r>
      <w:r w:rsidRPr="002E657F">
        <w:rPr>
          <w:rFonts w:ascii="Calibri" w:hAnsi="Calibri" w:cs="Calibri"/>
          <w:sz w:val="22"/>
          <w:szCs w:val="22"/>
        </w:rPr>
        <w:t>Foundation Trust</w:t>
      </w:r>
      <w:r>
        <w:rPr>
          <w:rFonts w:ascii="Calibri" w:hAnsi="Calibri" w:cs="Calibri"/>
          <w:sz w:val="22"/>
          <w:szCs w:val="22"/>
        </w:rPr>
        <w:t xml:space="preserve"> </w:t>
      </w:r>
    </w:p>
    <w:p w:rsidR="00026958" w:rsidRPr="002E657F" w:rsidRDefault="00026958" w:rsidP="00026958">
      <w:pPr>
        <w:pStyle w:val="NormalWeb"/>
        <w:jc w:val="center"/>
        <w:rPr>
          <w:rFonts w:ascii="Calibri" w:hAnsi="Calibri" w:cs="Calibri"/>
          <w:sz w:val="22"/>
          <w:szCs w:val="22"/>
        </w:rPr>
      </w:pPr>
      <w:r w:rsidRPr="002E657F">
        <w:rPr>
          <w:rFonts w:ascii="Calibri" w:hAnsi="Calibri" w:cs="Calibri"/>
          <w:sz w:val="22"/>
          <w:szCs w:val="22"/>
        </w:rPr>
        <w:t>Equality and Diversity Workforce Data Report</w:t>
      </w:r>
    </w:p>
    <w:p w:rsidR="00026958" w:rsidRPr="002E657F" w:rsidRDefault="00ED5436" w:rsidP="00026958">
      <w:pPr>
        <w:pStyle w:val="NormalWeb"/>
        <w:jc w:val="center"/>
        <w:rPr>
          <w:rFonts w:ascii="Calibri" w:hAnsi="Calibri" w:cs="Calibri"/>
          <w:sz w:val="22"/>
          <w:szCs w:val="22"/>
        </w:rPr>
      </w:pPr>
      <w:r>
        <w:rPr>
          <w:rFonts w:ascii="Calibri" w:hAnsi="Calibri" w:cs="Calibri"/>
          <w:sz w:val="22"/>
          <w:szCs w:val="22"/>
        </w:rPr>
        <w:t>January 201</w:t>
      </w:r>
      <w:r w:rsidR="00271635">
        <w:rPr>
          <w:rFonts w:ascii="Calibri" w:hAnsi="Calibri" w:cs="Calibri"/>
          <w:sz w:val="22"/>
          <w:szCs w:val="22"/>
        </w:rPr>
        <w:t>8</w:t>
      </w:r>
      <w:r>
        <w:rPr>
          <w:rFonts w:ascii="Calibri" w:hAnsi="Calibri" w:cs="Calibri"/>
          <w:sz w:val="22"/>
          <w:szCs w:val="22"/>
        </w:rPr>
        <w:t xml:space="preserve"> – Dec 201</w:t>
      </w:r>
      <w:r w:rsidR="00271635">
        <w:rPr>
          <w:rFonts w:ascii="Calibri" w:hAnsi="Calibri" w:cs="Calibri"/>
          <w:sz w:val="22"/>
          <w:szCs w:val="22"/>
        </w:rPr>
        <w:t>8</w:t>
      </w:r>
    </w:p>
    <w:p w:rsidR="00026958" w:rsidRPr="002E657F" w:rsidRDefault="00026958" w:rsidP="00026958">
      <w:pPr>
        <w:pStyle w:val="NormalWeb"/>
        <w:jc w:val="both"/>
        <w:rPr>
          <w:rFonts w:ascii="Calibri" w:hAnsi="Calibri" w:cs="Calibri"/>
          <w:sz w:val="22"/>
          <w:szCs w:val="22"/>
        </w:rPr>
      </w:pPr>
      <w:r w:rsidRPr="002E657F">
        <w:rPr>
          <w:rFonts w:ascii="Calibri" w:hAnsi="Calibri" w:cs="Calibri"/>
          <w:sz w:val="22"/>
          <w:szCs w:val="22"/>
        </w:rPr>
        <w:t xml:space="preserve">If you require this in a different format e.g. larger print, Braille, different languages or audio tape, please contact the HR Department on 0121 301 1257 or email </w:t>
      </w:r>
      <w:r w:rsidRPr="002E657F">
        <w:rPr>
          <w:rFonts w:ascii="Calibri" w:hAnsi="Calibri" w:cs="Calibri"/>
          <w:color w:val="1F497D"/>
          <w:sz w:val="22"/>
          <w:szCs w:val="22"/>
          <w:u w:val="single"/>
        </w:rPr>
        <w:t>HR.support@bsmhft.nhs.uk</w:t>
      </w:r>
      <w:r w:rsidRPr="002E657F">
        <w:rPr>
          <w:rFonts w:ascii="Calibri" w:hAnsi="Calibri" w:cs="Calibri"/>
          <w:sz w:val="22"/>
          <w:szCs w:val="22"/>
        </w:rPr>
        <w:t xml:space="preserve">  </w:t>
      </w:r>
    </w:p>
    <w:p w:rsidR="00026958" w:rsidRDefault="00026958" w:rsidP="00026958">
      <w:pPr>
        <w:spacing w:after="200" w:line="276" w:lineRule="auto"/>
        <w:rPr>
          <w:rFonts w:ascii="Calibri" w:hAnsi="Calibri" w:cs="Calibri"/>
          <w:b/>
          <w:bCs/>
          <w:sz w:val="22"/>
          <w:szCs w:val="22"/>
        </w:rPr>
      </w:pPr>
      <w:r>
        <w:rPr>
          <w:rFonts w:ascii="Calibri" w:hAnsi="Calibri" w:cs="Calibri"/>
          <w:b/>
          <w:bCs/>
          <w:sz w:val="22"/>
          <w:szCs w:val="22"/>
        </w:rPr>
        <w:br w:type="page"/>
      </w:r>
      <w:r>
        <w:rPr>
          <w:rFonts w:ascii="Calibri" w:hAnsi="Calibri" w:cs="Calibri"/>
          <w:b/>
          <w:bCs/>
          <w:sz w:val="22"/>
          <w:szCs w:val="22"/>
        </w:rPr>
        <w:lastRenderedPageBreak/>
        <w:t xml:space="preserve">TABLE 1: Workforce Age Profile </w:t>
      </w:r>
    </w:p>
    <w:tbl>
      <w:tblPr>
        <w:tblW w:w="9940" w:type="dxa"/>
        <w:tblInd w:w="93" w:type="dxa"/>
        <w:tblLook w:val="04A0" w:firstRow="1" w:lastRow="0" w:firstColumn="1" w:lastColumn="0" w:noHBand="0" w:noVBand="1"/>
      </w:tblPr>
      <w:tblGrid>
        <w:gridCol w:w="1440"/>
        <w:gridCol w:w="1424"/>
        <w:gridCol w:w="1116"/>
        <w:gridCol w:w="993"/>
        <w:gridCol w:w="1060"/>
        <w:gridCol w:w="993"/>
        <w:gridCol w:w="993"/>
        <w:gridCol w:w="1060"/>
        <w:gridCol w:w="993"/>
      </w:tblGrid>
      <w:tr w:rsidR="00271635" w:rsidRPr="00271635" w:rsidTr="00271635">
        <w:trPr>
          <w:trHeight w:val="300"/>
        </w:trPr>
        <w:tc>
          <w:tcPr>
            <w:tcW w:w="144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2540" w:type="dxa"/>
            <w:gridSpan w:val="2"/>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271635" w:rsidRPr="00271635" w:rsidRDefault="00271635" w:rsidP="00271635">
            <w:pPr>
              <w:jc w:val="cente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2018</w:t>
            </w:r>
          </w:p>
        </w:tc>
        <w:tc>
          <w:tcPr>
            <w:tcW w:w="9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10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10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r>
      <w:tr w:rsidR="00271635" w:rsidRPr="00271635" w:rsidTr="00E35A23">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Age Range</w:t>
            </w:r>
          </w:p>
        </w:tc>
        <w:tc>
          <w:tcPr>
            <w:tcW w:w="1424" w:type="dxa"/>
            <w:tcBorders>
              <w:top w:val="nil"/>
              <w:left w:val="nil"/>
              <w:bottom w:val="single" w:sz="4" w:space="0" w:color="auto"/>
              <w:right w:val="single" w:sz="4" w:space="0" w:color="auto"/>
            </w:tcBorders>
            <w:shd w:val="clear" w:color="000000" w:fill="FDE9D9"/>
            <w:noWrap/>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Headcount</w:t>
            </w:r>
          </w:p>
        </w:tc>
        <w:tc>
          <w:tcPr>
            <w:tcW w:w="1116" w:type="dxa"/>
            <w:tcBorders>
              <w:top w:val="nil"/>
              <w:left w:val="nil"/>
              <w:bottom w:val="single" w:sz="4" w:space="0" w:color="auto"/>
              <w:right w:val="single" w:sz="4" w:space="0" w:color="auto"/>
            </w:tcBorders>
            <w:shd w:val="clear" w:color="000000" w:fill="FDE9D9"/>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2018</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2017</w:t>
            </w:r>
          </w:p>
        </w:tc>
        <w:tc>
          <w:tcPr>
            <w:tcW w:w="10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2016</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2015</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2014</w:t>
            </w:r>
          </w:p>
        </w:tc>
        <w:tc>
          <w:tcPr>
            <w:tcW w:w="10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2013</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2012</w:t>
            </w:r>
          </w:p>
        </w:tc>
      </w:tr>
      <w:tr w:rsidR="00271635" w:rsidRPr="00271635" w:rsidTr="00271635">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&lt;20</w:t>
            </w:r>
          </w:p>
        </w:tc>
        <w:tc>
          <w:tcPr>
            <w:tcW w:w="1424"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9.00</w:t>
            </w:r>
          </w:p>
        </w:tc>
        <w:tc>
          <w:tcPr>
            <w:tcW w:w="1116"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0.2%</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0.4%</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0.6%</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0.5%</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0.5%</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0.1%</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0.1%</w:t>
            </w:r>
          </w:p>
        </w:tc>
      </w:tr>
      <w:tr w:rsidR="00271635" w:rsidRPr="00271635" w:rsidTr="00271635">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20-29</w:t>
            </w:r>
          </w:p>
        </w:tc>
        <w:tc>
          <w:tcPr>
            <w:tcW w:w="1424"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582</w:t>
            </w:r>
          </w:p>
        </w:tc>
        <w:tc>
          <w:tcPr>
            <w:tcW w:w="1116"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14.7%</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14.2%</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14.3%</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14.7%</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14.7%</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14.3%</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13.1%</w:t>
            </w:r>
          </w:p>
        </w:tc>
      </w:tr>
      <w:tr w:rsidR="00271635" w:rsidRPr="00271635" w:rsidTr="00271635">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30-39</w:t>
            </w:r>
          </w:p>
        </w:tc>
        <w:tc>
          <w:tcPr>
            <w:tcW w:w="1424"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922</w:t>
            </w:r>
          </w:p>
        </w:tc>
        <w:tc>
          <w:tcPr>
            <w:tcW w:w="1116"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23.3%</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23.1%</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23.1%</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24.5%</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24.5%</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25.7%</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25.0%</w:t>
            </w:r>
          </w:p>
        </w:tc>
      </w:tr>
      <w:tr w:rsidR="00271635" w:rsidRPr="00271635" w:rsidTr="00271635">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40-49</w:t>
            </w:r>
          </w:p>
        </w:tc>
        <w:tc>
          <w:tcPr>
            <w:tcW w:w="1424"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1055</w:t>
            </w:r>
          </w:p>
        </w:tc>
        <w:tc>
          <w:tcPr>
            <w:tcW w:w="1116"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26.7%</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28.2%</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28.6%</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29.0%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29.0%</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30.8%</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32.7%</w:t>
            </w:r>
          </w:p>
        </w:tc>
      </w:tr>
      <w:tr w:rsidR="00271635" w:rsidRPr="00271635" w:rsidTr="00271635">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50-59</w:t>
            </w:r>
          </w:p>
        </w:tc>
        <w:tc>
          <w:tcPr>
            <w:tcW w:w="1424"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1114</w:t>
            </w:r>
          </w:p>
        </w:tc>
        <w:tc>
          <w:tcPr>
            <w:tcW w:w="1116"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28.2%</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27.5%</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26.9%</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25.7%</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25.7%</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23.8%</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23.6%</w:t>
            </w:r>
          </w:p>
        </w:tc>
      </w:tr>
      <w:tr w:rsidR="00271635" w:rsidRPr="00271635" w:rsidTr="00271635">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60-64</w:t>
            </w:r>
          </w:p>
        </w:tc>
        <w:tc>
          <w:tcPr>
            <w:tcW w:w="1424"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209</w:t>
            </w:r>
          </w:p>
        </w:tc>
        <w:tc>
          <w:tcPr>
            <w:tcW w:w="1116"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5.3%</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5.1%</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4.8%</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4.4%</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4.4%</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4.2%</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4.5%</w:t>
            </w:r>
          </w:p>
        </w:tc>
      </w:tr>
      <w:tr w:rsidR="00271635" w:rsidRPr="00271635" w:rsidTr="00271635">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&gt;65</w:t>
            </w:r>
          </w:p>
        </w:tc>
        <w:tc>
          <w:tcPr>
            <w:tcW w:w="1424"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63</w:t>
            </w:r>
          </w:p>
        </w:tc>
        <w:tc>
          <w:tcPr>
            <w:tcW w:w="1116"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1.6%</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1.6%</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1.6%</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1.2%</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1.2%</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1.2%</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1.0%</w:t>
            </w:r>
          </w:p>
        </w:tc>
      </w:tr>
      <w:tr w:rsidR="00271635" w:rsidRPr="00271635" w:rsidTr="00271635">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Grand Total</w:t>
            </w:r>
          </w:p>
        </w:tc>
        <w:tc>
          <w:tcPr>
            <w:tcW w:w="1424"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3954</w:t>
            </w:r>
          </w:p>
        </w:tc>
        <w:tc>
          <w:tcPr>
            <w:tcW w:w="1116"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100.00%</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100.00%</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100.00%</w:t>
            </w:r>
          </w:p>
        </w:tc>
      </w:tr>
    </w:tbl>
    <w:p w:rsidR="00026958" w:rsidRPr="0082486F" w:rsidRDefault="00026958" w:rsidP="0023130A">
      <w:pPr>
        <w:pStyle w:val="NormalWeb"/>
        <w:jc w:val="both"/>
        <w:rPr>
          <w:rFonts w:ascii="Calibri" w:hAnsi="Calibri" w:cs="Calibri"/>
          <w:bCs/>
          <w:sz w:val="22"/>
          <w:szCs w:val="22"/>
        </w:rPr>
      </w:pPr>
      <w:r w:rsidRPr="009B2D06">
        <w:rPr>
          <w:rFonts w:ascii="Calibri" w:hAnsi="Calibri" w:cs="Calibri"/>
          <w:bCs/>
          <w:sz w:val="22"/>
          <w:szCs w:val="22"/>
        </w:rPr>
        <w:t xml:space="preserve">The analysis above </w:t>
      </w:r>
      <w:r w:rsidR="004E1B99" w:rsidRPr="009B2D06">
        <w:rPr>
          <w:rFonts w:ascii="Calibri" w:hAnsi="Calibri" w:cs="Calibri"/>
          <w:bCs/>
          <w:sz w:val="22"/>
          <w:szCs w:val="22"/>
        </w:rPr>
        <w:t xml:space="preserve">continues to </w:t>
      </w:r>
      <w:r w:rsidRPr="009B2D06">
        <w:rPr>
          <w:rFonts w:ascii="Calibri" w:hAnsi="Calibri" w:cs="Calibri"/>
          <w:bCs/>
          <w:sz w:val="22"/>
          <w:szCs w:val="22"/>
        </w:rPr>
        <w:t xml:space="preserve">indicates </w:t>
      </w:r>
      <w:r w:rsidR="004E1B99" w:rsidRPr="009B2D06">
        <w:rPr>
          <w:rFonts w:ascii="Calibri" w:hAnsi="Calibri" w:cs="Calibri"/>
          <w:bCs/>
          <w:sz w:val="22"/>
          <w:szCs w:val="22"/>
        </w:rPr>
        <w:t xml:space="preserve">the Trust has </w:t>
      </w:r>
      <w:r w:rsidRPr="009B2D06">
        <w:rPr>
          <w:rFonts w:ascii="Calibri" w:hAnsi="Calibri" w:cs="Calibri"/>
          <w:bCs/>
          <w:sz w:val="22"/>
          <w:szCs w:val="22"/>
        </w:rPr>
        <w:t>an aging workforce with an increase of headcount from age 50 plus compared to 201</w:t>
      </w:r>
      <w:r w:rsidR="001F24CD">
        <w:rPr>
          <w:rFonts w:ascii="Calibri" w:hAnsi="Calibri" w:cs="Calibri"/>
          <w:bCs/>
          <w:sz w:val="22"/>
          <w:szCs w:val="22"/>
        </w:rPr>
        <w:t>7</w:t>
      </w:r>
      <w:r w:rsidRPr="009B2D06">
        <w:rPr>
          <w:rFonts w:ascii="Calibri" w:hAnsi="Calibri" w:cs="Calibri"/>
          <w:bCs/>
          <w:sz w:val="22"/>
          <w:szCs w:val="22"/>
        </w:rPr>
        <w:t xml:space="preserve"> and earlier years.</w:t>
      </w:r>
      <w:r w:rsidRPr="0082486F">
        <w:rPr>
          <w:rFonts w:ascii="Calibri" w:hAnsi="Calibri" w:cs="Calibri"/>
          <w:bCs/>
          <w:sz w:val="22"/>
          <w:szCs w:val="22"/>
        </w:rPr>
        <w:t xml:space="preserve">  </w:t>
      </w:r>
    </w:p>
    <w:p w:rsidR="00026958" w:rsidRDefault="00026958" w:rsidP="00026958">
      <w:pPr>
        <w:pStyle w:val="NormalWeb"/>
        <w:jc w:val="both"/>
        <w:rPr>
          <w:rFonts w:ascii="Calibri" w:hAnsi="Calibri" w:cs="Calibri"/>
          <w:b/>
          <w:bCs/>
          <w:sz w:val="22"/>
          <w:szCs w:val="22"/>
        </w:rPr>
      </w:pPr>
      <w:r>
        <w:rPr>
          <w:rFonts w:ascii="Calibri" w:hAnsi="Calibri" w:cs="Calibri"/>
          <w:b/>
          <w:bCs/>
          <w:sz w:val="22"/>
          <w:szCs w:val="22"/>
        </w:rPr>
        <w:t>TABLE 2: Workforce Disability Profile</w:t>
      </w:r>
    </w:p>
    <w:tbl>
      <w:tblPr>
        <w:tblW w:w="9309" w:type="dxa"/>
        <w:tblInd w:w="93" w:type="dxa"/>
        <w:tblLook w:val="04A0" w:firstRow="1" w:lastRow="0" w:firstColumn="1" w:lastColumn="0" w:noHBand="0" w:noVBand="1"/>
      </w:tblPr>
      <w:tblGrid>
        <w:gridCol w:w="2037"/>
        <w:gridCol w:w="1325"/>
        <w:gridCol w:w="711"/>
        <w:gridCol w:w="862"/>
        <w:gridCol w:w="951"/>
        <w:gridCol w:w="862"/>
        <w:gridCol w:w="862"/>
        <w:gridCol w:w="951"/>
        <w:gridCol w:w="862"/>
      </w:tblGrid>
      <w:tr w:rsidR="00271635" w:rsidRPr="00271635" w:rsidTr="00271635">
        <w:trPr>
          <w:trHeight w:val="300"/>
        </w:trPr>
        <w:tc>
          <w:tcPr>
            <w:tcW w:w="1947"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2012" w:type="dxa"/>
            <w:gridSpan w:val="2"/>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271635" w:rsidRPr="00271635" w:rsidRDefault="00271635" w:rsidP="00271635">
            <w:pPr>
              <w:jc w:val="cente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2018</w:t>
            </w:r>
          </w:p>
        </w:tc>
        <w:tc>
          <w:tcPr>
            <w:tcW w:w="862"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951"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862"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862"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951"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862"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r>
      <w:tr w:rsidR="00271635" w:rsidRPr="00271635" w:rsidTr="00271635">
        <w:trPr>
          <w:trHeight w:val="300"/>
        </w:trPr>
        <w:tc>
          <w:tcPr>
            <w:tcW w:w="1947" w:type="dxa"/>
            <w:tcBorders>
              <w:top w:val="single" w:sz="4" w:space="0" w:color="auto"/>
              <w:left w:val="single" w:sz="4" w:space="0" w:color="auto"/>
              <w:bottom w:val="single" w:sz="4" w:space="0" w:color="auto"/>
              <w:right w:val="single" w:sz="4" w:space="0" w:color="auto"/>
            </w:tcBorders>
            <w:shd w:val="clear" w:color="000000" w:fill="C5D9F1"/>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Headcount</w:t>
            </w:r>
          </w:p>
        </w:tc>
        <w:tc>
          <w:tcPr>
            <w:tcW w:w="1325" w:type="dxa"/>
            <w:tcBorders>
              <w:top w:val="nil"/>
              <w:left w:val="nil"/>
              <w:bottom w:val="single" w:sz="4" w:space="0" w:color="auto"/>
              <w:right w:val="single" w:sz="4" w:space="0" w:color="auto"/>
            </w:tcBorders>
            <w:shd w:val="clear" w:color="000000" w:fill="FDE9D9"/>
            <w:noWrap/>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Headcount</w:t>
            </w:r>
          </w:p>
        </w:tc>
        <w:tc>
          <w:tcPr>
            <w:tcW w:w="687" w:type="dxa"/>
            <w:tcBorders>
              <w:top w:val="nil"/>
              <w:left w:val="nil"/>
              <w:bottom w:val="single" w:sz="4" w:space="0" w:color="auto"/>
              <w:right w:val="single" w:sz="4" w:space="0" w:color="auto"/>
            </w:tcBorders>
            <w:shd w:val="clear" w:color="000000" w:fill="FDE9D9"/>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2018</w:t>
            </w:r>
          </w:p>
        </w:tc>
        <w:tc>
          <w:tcPr>
            <w:tcW w:w="862"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2017</w:t>
            </w:r>
          </w:p>
        </w:tc>
        <w:tc>
          <w:tcPr>
            <w:tcW w:w="951"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2016</w:t>
            </w:r>
          </w:p>
        </w:tc>
        <w:tc>
          <w:tcPr>
            <w:tcW w:w="862"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2015</w:t>
            </w:r>
          </w:p>
        </w:tc>
        <w:tc>
          <w:tcPr>
            <w:tcW w:w="862"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2014</w:t>
            </w:r>
          </w:p>
        </w:tc>
        <w:tc>
          <w:tcPr>
            <w:tcW w:w="951"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2013</w:t>
            </w:r>
          </w:p>
        </w:tc>
        <w:tc>
          <w:tcPr>
            <w:tcW w:w="862"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2012</w:t>
            </w:r>
          </w:p>
        </w:tc>
      </w:tr>
      <w:tr w:rsidR="00271635" w:rsidRPr="00271635" w:rsidTr="00271635">
        <w:trPr>
          <w:trHeight w:val="300"/>
        </w:trPr>
        <w:tc>
          <w:tcPr>
            <w:tcW w:w="1947"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No</w:t>
            </w:r>
          </w:p>
        </w:tc>
        <w:tc>
          <w:tcPr>
            <w:tcW w:w="1325"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3384</w:t>
            </w:r>
          </w:p>
        </w:tc>
        <w:tc>
          <w:tcPr>
            <w:tcW w:w="687"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86%</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88%</w:t>
            </w:r>
          </w:p>
        </w:tc>
        <w:tc>
          <w:tcPr>
            <w:tcW w:w="951"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91%</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93%</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93%</w:t>
            </w:r>
          </w:p>
        </w:tc>
        <w:tc>
          <w:tcPr>
            <w:tcW w:w="951"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61%</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57%</w:t>
            </w:r>
          </w:p>
        </w:tc>
      </w:tr>
      <w:tr w:rsidR="00271635" w:rsidRPr="00271635" w:rsidTr="00271635">
        <w:trPr>
          <w:trHeight w:val="900"/>
        </w:trPr>
        <w:tc>
          <w:tcPr>
            <w:tcW w:w="1947"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Not Declared/Undefined</w:t>
            </w:r>
          </w:p>
        </w:tc>
        <w:tc>
          <w:tcPr>
            <w:tcW w:w="1325"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406</w:t>
            </w:r>
          </w:p>
        </w:tc>
        <w:tc>
          <w:tcPr>
            <w:tcW w:w="687"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10%</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8%</w:t>
            </w:r>
          </w:p>
        </w:tc>
        <w:tc>
          <w:tcPr>
            <w:tcW w:w="951"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w:t>
            </w:r>
          </w:p>
        </w:tc>
        <w:tc>
          <w:tcPr>
            <w:tcW w:w="951"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36%</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41%</w:t>
            </w:r>
          </w:p>
        </w:tc>
      </w:tr>
      <w:tr w:rsidR="00271635" w:rsidRPr="00271635" w:rsidTr="00271635">
        <w:trPr>
          <w:trHeight w:val="300"/>
        </w:trPr>
        <w:tc>
          <w:tcPr>
            <w:tcW w:w="1947"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Yes</w:t>
            </w:r>
          </w:p>
        </w:tc>
        <w:tc>
          <w:tcPr>
            <w:tcW w:w="1325"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164</w:t>
            </w:r>
          </w:p>
        </w:tc>
        <w:tc>
          <w:tcPr>
            <w:tcW w:w="687"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w:t>
            </w:r>
          </w:p>
        </w:tc>
        <w:tc>
          <w:tcPr>
            <w:tcW w:w="951"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w:t>
            </w:r>
          </w:p>
        </w:tc>
        <w:tc>
          <w:tcPr>
            <w:tcW w:w="951"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w:t>
            </w:r>
          </w:p>
        </w:tc>
      </w:tr>
      <w:tr w:rsidR="00271635" w:rsidRPr="00271635" w:rsidTr="00271635">
        <w:trPr>
          <w:trHeight w:val="300"/>
        </w:trPr>
        <w:tc>
          <w:tcPr>
            <w:tcW w:w="1947"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Grand Total</w:t>
            </w:r>
          </w:p>
        </w:tc>
        <w:tc>
          <w:tcPr>
            <w:tcW w:w="1325"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3954</w:t>
            </w:r>
          </w:p>
        </w:tc>
        <w:tc>
          <w:tcPr>
            <w:tcW w:w="687"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51"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51"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8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r>
    </w:tbl>
    <w:p w:rsidR="00026958" w:rsidRPr="009B2D06" w:rsidRDefault="00026958" w:rsidP="0023130A">
      <w:pPr>
        <w:pStyle w:val="NormalWeb"/>
        <w:jc w:val="both"/>
        <w:rPr>
          <w:rFonts w:ascii="Calibri" w:hAnsi="Calibri" w:cs="Calibri"/>
          <w:bCs/>
          <w:sz w:val="22"/>
          <w:szCs w:val="22"/>
        </w:rPr>
      </w:pPr>
      <w:r w:rsidRPr="009B2D06">
        <w:rPr>
          <w:rFonts w:ascii="Calibri" w:hAnsi="Calibri" w:cs="Calibri"/>
          <w:bCs/>
          <w:sz w:val="22"/>
          <w:szCs w:val="22"/>
        </w:rPr>
        <w:t xml:space="preserve">In table 2 there has been an increase </w:t>
      </w:r>
      <w:r w:rsidR="004E1B99" w:rsidRPr="009B2D06">
        <w:rPr>
          <w:rFonts w:ascii="Calibri" w:hAnsi="Calibri" w:cs="Calibri"/>
          <w:bCs/>
          <w:sz w:val="22"/>
          <w:szCs w:val="22"/>
        </w:rPr>
        <w:t xml:space="preserve">once again </w:t>
      </w:r>
      <w:r w:rsidRPr="009B2D06">
        <w:rPr>
          <w:rFonts w:ascii="Calibri" w:hAnsi="Calibri" w:cs="Calibri"/>
          <w:bCs/>
          <w:sz w:val="22"/>
          <w:szCs w:val="22"/>
        </w:rPr>
        <w:t xml:space="preserve">in the category of staff not declaring or undefined their disability compared to </w:t>
      </w:r>
      <w:r w:rsidR="004E1B99" w:rsidRPr="009B2D06">
        <w:rPr>
          <w:rFonts w:ascii="Calibri" w:hAnsi="Calibri" w:cs="Calibri"/>
          <w:bCs/>
          <w:sz w:val="22"/>
          <w:szCs w:val="22"/>
        </w:rPr>
        <w:t>previous years</w:t>
      </w:r>
      <w:r w:rsidR="001F24CD">
        <w:rPr>
          <w:rFonts w:ascii="Calibri" w:hAnsi="Calibri" w:cs="Calibri"/>
          <w:bCs/>
          <w:sz w:val="22"/>
          <w:szCs w:val="22"/>
        </w:rPr>
        <w:t xml:space="preserve">. </w:t>
      </w:r>
      <w:r w:rsidRPr="009B2D06">
        <w:rPr>
          <w:rFonts w:ascii="Calibri" w:hAnsi="Calibri" w:cs="Calibri"/>
          <w:bCs/>
          <w:sz w:val="22"/>
          <w:szCs w:val="22"/>
        </w:rPr>
        <w:t xml:space="preserve"> </w:t>
      </w:r>
      <w:r w:rsidR="001F24CD">
        <w:rPr>
          <w:rFonts w:ascii="Calibri" w:hAnsi="Calibri" w:cs="Calibri"/>
          <w:bCs/>
          <w:sz w:val="22"/>
          <w:szCs w:val="22"/>
        </w:rPr>
        <w:t>The T</w:t>
      </w:r>
      <w:r w:rsidR="004E1B99" w:rsidRPr="009B2D06">
        <w:rPr>
          <w:rFonts w:ascii="Calibri" w:hAnsi="Calibri" w:cs="Calibri"/>
          <w:bCs/>
          <w:sz w:val="22"/>
          <w:szCs w:val="22"/>
        </w:rPr>
        <w:t xml:space="preserve">rust </w:t>
      </w:r>
      <w:r w:rsidR="001F24CD">
        <w:rPr>
          <w:rFonts w:ascii="Calibri" w:hAnsi="Calibri" w:cs="Calibri"/>
          <w:bCs/>
          <w:sz w:val="22"/>
          <w:szCs w:val="22"/>
        </w:rPr>
        <w:t>understands the importance of data collection and is working with the Disability and Neurodiversity Staff Network, long with its other staff networks to</w:t>
      </w:r>
      <w:r w:rsidRPr="009B2D06">
        <w:rPr>
          <w:rFonts w:ascii="Calibri" w:hAnsi="Calibri" w:cs="Calibri"/>
          <w:bCs/>
          <w:sz w:val="22"/>
          <w:szCs w:val="22"/>
        </w:rPr>
        <w:t xml:space="preserve"> encourage staff to be open and honest without feeling categorized. </w:t>
      </w:r>
    </w:p>
    <w:p w:rsidR="00271635" w:rsidRDefault="00271635" w:rsidP="00026958">
      <w:pPr>
        <w:pStyle w:val="NormalWeb"/>
        <w:jc w:val="both"/>
        <w:rPr>
          <w:rFonts w:ascii="Calibri" w:hAnsi="Calibri" w:cs="Calibri"/>
          <w:bCs/>
          <w:sz w:val="22"/>
          <w:szCs w:val="22"/>
        </w:rPr>
      </w:pPr>
    </w:p>
    <w:p w:rsidR="001F24CD" w:rsidRDefault="001F24CD" w:rsidP="00026958">
      <w:pPr>
        <w:pStyle w:val="NormalWeb"/>
        <w:jc w:val="both"/>
        <w:rPr>
          <w:rFonts w:ascii="Calibri" w:hAnsi="Calibri" w:cs="Calibri"/>
          <w:b/>
          <w:bCs/>
          <w:sz w:val="22"/>
          <w:szCs w:val="22"/>
        </w:rPr>
      </w:pPr>
    </w:p>
    <w:p w:rsidR="00271635" w:rsidRDefault="00271635" w:rsidP="00026958">
      <w:pPr>
        <w:pStyle w:val="NormalWeb"/>
        <w:jc w:val="both"/>
        <w:rPr>
          <w:rFonts w:ascii="Calibri" w:hAnsi="Calibri" w:cs="Calibri"/>
          <w:b/>
          <w:bCs/>
          <w:sz w:val="22"/>
          <w:szCs w:val="22"/>
        </w:rPr>
      </w:pPr>
    </w:p>
    <w:p w:rsidR="00271635" w:rsidRDefault="00271635" w:rsidP="00026958">
      <w:pPr>
        <w:pStyle w:val="NormalWeb"/>
        <w:jc w:val="both"/>
        <w:rPr>
          <w:rFonts w:ascii="Calibri" w:hAnsi="Calibri" w:cs="Calibri"/>
          <w:b/>
          <w:bCs/>
          <w:sz w:val="22"/>
          <w:szCs w:val="22"/>
        </w:rPr>
      </w:pPr>
    </w:p>
    <w:p w:rsidR="00271635" w:rsidRDefault="00271635" w:rsidP="00026958">
      <w:pPr>
        <w:pStyle w:val="NormalWeb"/>
        <w:jc w:val="both"/>
        <w:rPr>
          <w:rFonts w:ascii="Calibri" w:hAnsi="Calibri" w:cs="Calibri"/>
          <w:b/>
          <w:bCs/>
          <w:sz w:val="22"/>
          <w:szCs w:val="22"/>
        </w:rPr>
      </w:pPr>
    </w:p>
    <w:p w:rsidR="00271635" w:rsidRDefault="00271635" w:rsidP="00026958">
      <w:pPr>
        <w:pStyle w:val="NormalWeb"/>
        <w:jc w:val="both"/>
        <w:rPr>
          <w:rFonts w:ascii="Calibri" w:hAnsi="Calibri" w:cs="Calibri"/>
          <w:b/>
          <w:bCs/>
          <w:sz w:val="22"/>
          <w:szCs w:val="22"/>
        </w:rPr>
      </w:pPr>
    </w:p>
    <w:p w:rsidR="001F24CD" w:rsidRDefault="001F24CD" w:rsidP="00026958">
      <w:pPr>
        <w:pStyle w:val="NormalWeb"/>
        <w:jc w:val="both"/>
        <w:rPr>
          <w:rFonts w:ascii="Calibri" w:hAnsi="Calibri" w:cs="Calibri"/>
          <w:b/>
          <w:bCs/>
          <w:sz w:val="22"/>
          <w:szCs w:val="22"/>
        </w:rPr>
      </w:pPr>
    </w:p>
    <w:p w:rsidR="00271635" w:rsidRDefault="00271635" w:rsidP="00026958">
      <w:pPr>
        <w:pStyle w:val="NormalWeb"/>
        <w:jc w:val="both"/>
        <w:rPr>
          <w:rFonts w:ascii="Calibri" w:hAnsi="Calibri" w:cs="Calibri"/>
          <w:b/>
          <w:bCs/>
          <w:sz w:val="22"/>
          <w:szCs w:val="22"/>
        </w:rPr>
      </w:pPr>
    </w:p>
    <w:p w:rsidR="00271635" w:rsidRDefault="00271635" w:rsidP="00026958">
      <w:pPr>
        <w:pStyle w:val="NormalWeb"/>
        <w:jc w:val="both"/>
        <w:rPr>
          <w:rFonts w:ascii="Calibri" w:hAnsi="Calibri" w:cs="Calibri"/>
          <w:b/>
          <w:bCs/>
          <w:sz w:val="22"/>
          <w:szCs w:val="22"/>
        </w:rPr>
      </w:pPr>
    </w:p>
    <w:p w:rsidR="00026958" w:rsidRDefault="00026958" w:rsidP="00026958">
      <w:pPr>
        <w:pStyle w:val="NormalWeb"/>
        <w:jc w:val="both"/>
        <w:rPr>
          <w:rFonts w:ascii="Calibri" w:hAnsi="Calibri" w:cs="Calibri"/>
          <w:b/>
          <w:bCs/>
          <w:sz w:val="22"/>
          <w:szCs w:val="22"/>
        </w:rPr>
      </w:pPr>
      <w:r>
        <w:rPr>
          <w:rFonts w:ascii="Calibri" w:hAnsi="Calibri" w:cs="Calibri"/>
          <w:b/>
          <w:bCs/>
          <w:sz w:val="22"/>
          <w:szCs w:val="22"/>
        </w:rPr>
        <w:lastRenderedPageBreak/>
        <w:t>TABLE 3: Religion and Belief Profile</w:t>
      </w:r>
    </w:p>
    <w:tbl>
      <w:tblPr>
        <w:tblW w:w="9080" w:type="dxa"/>
        <w:tblInd w:w="93" w:type="dxa"/>
        <w:tblLook w:val="04A0" w:firstRow="1" w:lastRow="0" w:firstColumn="1" w:lastColumn="0" w:noHBand="0" w:noVBand="1"/>
      </w:tblPr>
      <w:tblGrid>
        <w:gridCol w:w="1233"/>
        <w:gridCol w:w="1215"/>
        <w:gridCol w:w="828"/>
        <w:gridCol w:w="937"/>
        <w:gridCol w:w="1028"/>
        <w:gridCol w:w="937"/>
        <w:gridCol w:w="937"/>
        <w:gridCol w:w="1028"/>
        <w:gridCol w:w="937"/>
      </w:tblGrid>
      <w:tr w:rsidR="00271635" w:rsidRPr="00271635" w:rsidTr="00271635">
        <w:trPr>
          <w:trHeight w:val="300"/>
        </w:trPr>
        <w:tc>
          <w:tcPr>
            <w:tcW w:w="1160" w:type="dxa"/>
            <w:tcBorders>
              <w:top w:val="nil"/>
              <w:left w:val="nil"/>
              <w:bottom w:val="nil"/>
              <w:right w:val="nil"/>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p>
        </w:tc>
        <w:tc>
          <w:tcPr>
            <w:tcW w:w="1960" w:type="dxa"/>
            <w:gridSpan w:val="2"/>
            <w:tcBorders>
              <w:top w:val="single" w:sz="4" w:space="0" w:color="auto"/>
              <w:left w:val="single" w:sz="4" w:space="0" w:color="auto"/>
              <w:bottom w:val="single" w:sz="4" w:space="0" w:color="auto"/>
              <w:right w:val="single" w:sz="4" w:space="0" w:color="auto"/>
            </w:tcBorders>
            <w:shd w:val="clear" w:color="000000" w:fill="FDE9D9"/>
            <w:vAlign w:val="bottom"/>
            <w:hideMark/>
          </w:tcPr>
          <w:p w:rsidR="00271635" w:rsidRPr="00271635" w:rsidRDefault="00271635" w:rsidP="00271635">
            <w:pPr>
              <w:jc w:val="cente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2018</w:t>
            </w:r>
          </w:p>
        </w:tc>
        <w:tc>
          <w:tcPr>
            <w:tcW w:w="960" w:type="dxa"/>
            <w:tcBorders>
              <w:top w:val="nil"/>
              <w:left w:val="nil"/>
              <w:bottom w:val="nil"/>
              <w:right w:val="nil"/>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p>
        </w:tc>
        <w:tc>
          <w:tcPr>
            <w:tcW w:w="1060" w:type="dxa"/>
            <w:tcBorders>
              <w:top w:val="nil"/>
              <w:left w:val="nil"/>
              <w:bottom w:val="nil"/>
              <w:right w:val="nil"/>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p>
        </w:tc>
        <w:tc>
          <w:tcPr>
            <w:tcW w:w="1060" w:type="dxa"/>
            <w:tcBorders>
              <w:top w:val="nil"/>
              <w:left w:val="nil"/>
              <w:bottom w:val="nil"/>
              <w:right w:val="nil"/>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p>
        </w:tc>
      </w:tr>
      <w:tr w:rsidR="00271635" w:rsidRPr="00271635" w:rsidTr="00271635">
        <w:trPr>
          <w:trHeight w:val="600"/>
        </w:trPr>
        <w:tc>
          <w:tcPr>
            <w:tcW w:w="1160" w:type="dxa"/>
            <w:tcBorders>
              <w:top w:val="single" w:sz="4" w:space="0" w:color="auto"/>
              <w:left w:val="single" w:sz="4" w:space="0" w:color="auto"/>
              <w:bottom w:val="single" w:sz="4" w:space="0" w:color="auto"/>
              <w:right w:val="single" w:sz="4" w:space="0" w:color="auto"/>
            </w:tcBorders>
            <w:shd w:val="clear" w:color="000000" w:fill="C5D9F1"/>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Religion</w:t>
            </w:r>
          </w:p>
        </w:tc>
        <w:tc>
          <w:tcPr>
            <w:tcW w:w="1120" w:type="dxa"/>
            <w:tcBorders>
              <w:top w:val="nil"/>
              <w:left w:val="nil"/>
              <w:bottom w:val="single" w:sz="4" w:space="0" w:color="auto"/>
              <w:right w:val="single" w:sz="4" w:space="0" w:color="auto"/>
            </w:tcBorders>
            <w:shd w:val="clear" w:color="000000" w:fill="FDE9D9"/>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Headcount</w:t>
            </w:r>
          </w:p>
        </w:tc>
        <w:tc>
          <w:tcPr>
            <w:tcW w:w="840" w:type="dxa"/>
            <w:tcBorders>
              <w:top w:val="nil"/>
              <w:left w:val="nil"/>
              <w:bottom w:val="single" w:sz="4" w:space="0" w:color="auto"/>
              <w:right w:val="single" w:sz="4" w:space="0" w:color="auto"/>
            </w:tcBorders>
            <w:shd w:val="clear" w:color="000000" w:fill="FDE9D9"/>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2018</w:t>
            </w:r>
          </w:p>
        </w:tc>
        <w:tc>
          <w:tcPr>
            <w:tcW w:w="960" w:type="dxa"/>
            <w:tcBorders>
              <w:top w:val="single" w:sz="4" w:space="0" w:color="auto"/>
              <w:left w:val="nil"/>
              <w:bottom w:val="single" w:sz="4" w:space="0" w:color="auto"/>
              <w:right w:val="single" w:sz="4" w:space="0" w:color="auto"/>
            </w:tcBorders>
            <w:shd w:val="clear" w:color="000000" w:fill="FFFF00"/>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2017</w:t>
            </w:r>
          </w:p>
        </w:tc>
        <w:tc>
          <w:tcPr>
            <w:tcW w:w="1060" w:type="dxa"/>
            <w:tcBorders>
              <w:top w:val="single" w:sz="4" w:space="0" w:color="auto"/>
              <w:left w:val="nil"/>
              <w:bottom w:val="single" w:sz="4" w:space="0" w:color="auto"/>
              <w:right w:val="single" w:sz="4" w:space="0" w:color="auto"/>
            </w:tcBorders>
            <w:shd w:val="clear" w:color="000000" w:fill="FFFF00"/>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2016</w:t>
            </w:r>
          </w:p>
        </w:tc>
        <w:tc>
          <w:tcPr>
            <w:tcW w:w="960" w:type="dxa"/>
            <w:tcBorders>
              <w:top w:val="single" w:sz="4" w:space="0" w:color="auto"/>
              <w:left w:val="nil"/>
              <w:bottom w:val="single" w:sz="4" w:space="0" w:color="auto"/>
              <w:right w:val="single" w:sz="4" w:space="0" w:color="auto"/>
            </w:tcBorders>
            <w:shd w:val="clear" w:color="000000" w:fill="FFFF00"/>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2015</w:t>
            </w:r>
          </w:p>
        </w:tc>
        <w:tc>
          <w:tcPr>
            <w:tcW w:w="960" w:type="dxa"/>
            <w:tcBorders>
              <w:top w:val="single" w:sz="4" w:space="0" w:color="auto"/>
              <w:left w:val="nil"/>
              <w:bottom w:val="single" w:sz="4" w:space="0" w:color="auto"/>
              <w:right w:val="single" w:sz="4" w:space="0" w:color="auto"/>
            </w:tcBorders>
            <w:shd w:val="clear" w:color="000000" w:fill="FFFF00"/>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2014</w:t>
            </w:r>
          </w:p>
        </w:tc>
        <w:tc>
          <w:tcPr>
            <w:tcW w:w="1060" w:type="dxa"/>
            <w:tcBorders>
              <w:top w:val="single" w:sz="4" w:space="0" w:color="auto"/>
              <w:left w:val="nil"/>
              <w:bottom w:val="single" w:sz="4" w:space="0" w:color="auto"/>
              <w:right w:val="single" w:sz="4" w:space="0" w:color="auto"/>
            </w:tcBorders>
            <w:shd w:val="clear" w:color="000000" w:fill="FFFF00"/>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2013</w:t>
            </w:r>
          </w:p>
        </w:tc>
        <w:tc>
          <w:tcPr>
            <w:tcW w:w="960" w:type="dxa"/>
            <w:tcBorders>
              <w:top w:val="single" w:sz="4" w:space="0" w:color="auto"/>
              <w:left w:val="nil"/>
              <w:bottom w:val="single" w:sz="4" w:space="0" w:color="auto"/>
              <w:right w:val="single" w:sz="4" w:space="0" w:color="auto"/>
            </w:tcBorders>
            <w:shd w:val="clear" w:color="000000" w:fill="FFFF00"/>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2012</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Atheism</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353</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8%</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8%</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Buddhism</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12</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Christianity</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1583</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41%</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41%</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39%</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36%</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34%</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Hinduism</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78</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Islam</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223</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Jainism</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Judaism</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Other</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270</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5%</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Sikhism</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97</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w:t>
            </w:r>
          </w:p>
        </w:tc>
      </w:tr>
      <w:tr w:rsidR="00271635" w:rsidRPr="00271635" w:rsidTr="00271635">
        <w:trPr>
          <w:trHeight w:val="153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I do not wish to disclose my religion/   belief</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257</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6%</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31%</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34%</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36%</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15%</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w:t>
            </w:r>
          </w:p>
        </w:tc>
      </w:tr>
      <w:tr w:rsidR="00271635" w:rsidRPr="00271635" w:rsidTr="00271635">
        <w:trPr>
          <w:trHeight w:val="9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Not Declared/ Undefined</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1075</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27%</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9%</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24%</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38%</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44%</w:t>
            </w:r>
          </w:p>
        </w:tc>
      </w:tr>
      <w:tr w:rsidR="00271635" w:rsidRPr="00271635" w:rsidTr="00271635">
        <w:trPr>
          <w:trHeight w:val="600"/>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Grand Total</w:t>
            </w:r>
          </w:p>
        </w:tc>
        <w:tc>
          <w:tcPr>
            <w:tcW w:w="112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3954</w:t>
            </w:r>
          </w:p>
        </w:tc>
        <w:tc>
          <w:tcPr>
            <w:tcW w:w="84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10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60" w:type="dxa"/>
            <w:tcBorders>
              <w:top w:val="nil"/>
              <w:left w:val="nil"/>
              <w:bottom w:val="single" w:sz="4" w:space="0" w:color="auto"/>
              <w:right w:val="single" w:sz="4" w:space="0" w:color="auto"/>
            </w:tcBorders>
            <w:shd w:val="clear" w:color="auto" w:fill="auto"/>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r>
    </w:tbl>
    <w:p w:rsidR="00026958" w:rsidRPr="001B486C" w:rsidRDefault="00967BEA" w:rsidP="0023130A">
      <w:pPr>
        <w:pStyle w:val="NormalWeb"/>
        <w:jc w:val="both"/>
        <w:rPr>
          <w:rFonts w:ascii="Calibri" w:hAnsi="Calibri"/>
          <w:color w:val="000000"/>
          <w:sz w:val="22"/>
          <w:szCs w:val="22"/>
        </w:rPr>
      </w:pPr>
      <w:r>
        <w:rPr>
          <w:rFonts w:ascii="Calibri" w:hAnsi="Calibri" w:cs="Calibri"/>
          <w:bCs/>
          <w:sz w:val="22"/>
          <w:szCs w:val="22"/>
        </w:rPr>
        <w:t>I</w:t>
      </w:r>
      <w:r w:rsidR="00026958" w:rsidRPr="001B486C">
        <w:rPr>
          <w:rFonts w:ascii="Calibri" w:hAnsi="Calibri" w:cs="Calibri"/>
          <w:bCs/>
          <w:sz w:val="22"/>
          <w:szCs w:val="22"/>
        </w:rPr>
        <w:t xml:space="preserve">n Table 3 above </w:t>
      </w:r>
      <w:r w:rsidR="001B486C" w:rsidRPr="001B486C">
        <w:rPr>
          <w:rFonts w:ascii="Calibri" w:hAnsi="Calibri" w:cs="Calibri"/>
          <w:bCs/>
          <w:sz w:val="22"/>
          <w:szCs w:val="22"/>
        </w:rPr>
        <w:t xml:space="preserve">there has been a </w:t>
      </w:r>
      <w:r w:rsidR="009B2D06" w:rsidRPr="001B486C">
        <w:rPr>
          <w:rFonts w:ascii="Calibri" w:hAnsi="Calibri" w:cs="Calibri"/>
          <w:bCs/>
          <w:sz w:val="22"/>
          <w:szCs w:val="22"/>
        </w:rPr>
        <w:t>substantial</w:t>
      </w:r>
      <w:r w:rsidR="001B486C" w:rsidRPr="001B486C">
        <w:rPr>
          <w:rFonts w:ascii="Calibri" w:hAnsi="Calibri" w:cs="Calibri"/>
          <w:bCs/>
          <w:sz w:val="22"/>
          <w:szCs w:val="22"/>
        </w:rPr>
        <w:t xml:space="preserve"> i</w:t>
      </w:r>
      <w:r>
        <w:rPr>
          <w:rFonts w:ascii="Calibri" w:hAnsi="Calibri" w:cs="Calibri"/>
          <w:bCs/>
          <w:sz w:val="22"/>
          <w:szCs w:val="22"/>
        </w:rPr>
        <w:t xml:space="preserve">mprovement </w:t>
      </w:r>
      <w:r w:rsidR="001B486C" w:rsidRPr="001B486C">
        <w:rPr>
          <w:rFonts w:ascii="Calibri" w:hAnsi="Calibri" w:cs="Calibri"/>
          <w:bCs/>
          <w:sz w:val="22"/>
          <w:szCs w:val="22"/>
        </w:rPr>
        <w:t>in the</w:t>
      </w:r>
      <w:r>
        <w:rPr>
          <w:rFonts w:ascii="Calibri" w:hAnsi="Calibri" w:cs="Calibri"/>
          <w:bCs/>
          <w:sz w:val="22"/>
          <w:szCs w:val="22"/>
        </w:rPr>
        <w:t xml:space="preserve"> </w:t>
      </w:r>
      <w:r w:rsidRPr="00967BEA">
        <w:rPr>
          <w:rFonts w:ascii="Calibri" w:hAnsi="Calibri" w:cs="Calibri"/>
          <w:bCs/>
          <w:sz w:val="22"/>
          <w:szCs w:val="22"/>
        </w:rPr>
        <w:t>I do not wish to disclose my religion/belief</w:t>
      </w:r>
      <w:r>
        <w:rPr>
          <w:rFonts w:ascii="Calibri" w:hAnsi="Calibri" w:cs="Calibri"/>
          <w:bCs/>
          <w:sz w:val="22"/>
          <w:szCs w:val="22"/>
        </w:rPr>
        <w:t xml:space="preserve"> compared to 2017, however more work still needs to take place to improve the </w:t>
      </w:r>
      <w:r w:rsidR="001B486C" w:rsidRPr="001B486C">
        <w:rPr>
          <w:rFonts w:ascii="Calibri" w:hAnsi="Calibri"/>
          <w:color w:val="000000"/>
          <w:sz w:val="22"/>
          <w:szCs w:val="22"/>
        </w:rPr>
        <w:t>Not Declared/Undefined category</w:t>
      </w:r>
      <w:r>
        <w:rPr>
          <w:rFonts w:ascii="Calibri" w:hAnsi="Calibri"/>
          <w:color w:val="000000"/>
          <w:sz w:val="22"/>
          <w:szCs w:val="22"/>
        </w:rPr>
        <w:t xml:space="preserve"> which has increased significantly since last year</w:t>
      </w:r>
      <w:r w:rsidR="001B486C" w:rsidRPr="001B486C">
        <w:rPr>
          <w:rFonts w:ascii="Calibri" w:hAnsi="Calibri"/>
          <w:color w:val="000000"/>
          <w:sz w:val="22"/>
          <w:szCs w:val="22"/>
        </w:rPr>
        <w:t xml:space="preserve">. </w:t>
      </w:r>
    </w:p>
    <w:p w:rsidR="00026958" w:rsidRDefault="00026958" w:rsidP="00026958">
      <w:pPr>
        <w:pStyle w:val="NormalWeb"/>
        <w:jc w:val="both"/>
        <w:rPr>
          <w:rFonts w:ascii="Calibri" w:hAnsi="Calibri" w:cs="Calibri"/>
          <w:b/>
          <w:bCs/>
          <w:sz w:val="22"/>
          <w:szCs w:val="22"/>
        </w:rPr>
      </w:pPr>
      <w:r>
        <w:rPr>
          <w:rFonts w:ascii="Calibri" w:hAnsi="Calibri" w:cs="Calibri"/>
          <w:b/>
          <w:bCs/>
          <w:sz w:val="22"/>
          <w:szCs w:val="22"/>
        </w:rPr>
        <w:t>TABLE 4: Gender (SEX) Profile</w:t>
      </w:r>
    </w:p>
    <w:tbl>
      <w:tblPr>
        <w:tblW w:w="9080" w:type="dxa"/>
        <w:tblInd w:w="93" w:type="dxa"/>
        <w:tblLook w:val="04A0" w:firstRow="1" w:lastRow="0" w:firstColumn="1" w:lastColumn="0" w:noHBand="0" w:noVBand="1"/>
      </w:tblPr>
      <w:tblGrid>
        <w:gridCol w:w="1160"/>
        <w:gridCol w:w="1298"/>
        <w:gridCol w:w="711"/>
        <w:gridCol w:w="960"/>
        <w:gridCol w:w="1060"/>
        <w:gridCol w:w="960"/>
        <w:gridCol w:w="960"/>
        <w:gridCol w:w="1060"/>
        <w:gridCol w:w="960"/>
      </w:tblGrid>
      <w:tr w:rsidR="00271635" w:rsidRPr="00271635" w:rsidTr="00271635">
        <w:trPr>
          <w:trHeight w:val="300"/>
        </w:trPr>
        <w:tc>
          <w:tcPr>
            <w:tcW w:w="11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1960" w:type="dxa"/>
            <w:gridSpan w:val="2"/>
            <w:tcBorders>
              <w:top w:val="single" w:sz="4" w:space="0" w:color="auto"/>
              <w:left w:val="single" w:sz="4" w:space="0" w:color="auto"/>
              <w:bottom w:val="nil"/>
              <w:right w:val="single" w:sz="4" w:space="0" w:color="auto"/>
            </w:tcBorders>
            <w:shd w:val="clear" w:color="000000" w:fill="FDE9D9"/>
            <w:noWrap/>
            <w:vAlign w:val="bottom"/>
            <w:hideMark/>
          </w:tcPr>
          <w:p w:rsidR="00271635" w:rsidRPr="00271635" w:rsidRDefault="00271635" w:rsidP="00271635">
            <w:pPr>
              <w:jc w:val="cente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2018</w:t>
            </w:r>
          </w:p>
        </w:tc>
        <w:tc>
          <w:tcPr>
            <w:tcW w:w="9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10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10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p>
        </w:tc>
      </w:tr>
      <w:tr w:rsidR="00271635" w:rsidRPr="00271635" w:rsidTr="00271635">
        <w:trPr>
          <w:trHeight w:val="300"/>
        </w:trPr>
        <w:tc>
          <w:tcPr>
            <w:tcW w:w="116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Gender</w:t>
            </w:r>
          </w:p>
        </w:tc>
        <w:tc>
          <w:tcPr>
            <w:tcW w:w="1298" w:type="dxa"/>
            <w:tcBorders>
              <w:top w:val="single" w:sz="4" w:space="0" w:color="auto"/>
              <w:left w:val="nil"/>
              <w:bottom w:val="single" w:sz="4" w:space="0" w:color="auto"/>
              <w:right w:val="single" w:sz="4" w:space="0" w:color="auto"/>
            </w:tcBorders>
            <w:shd w:val="clear" w:color="000000" w:fill="FDE9D9"/>
            <w:noWrap/>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Headcount</w:t>
            </w:r>
          </w:p>
        </w:tc>
        <w:tc>
          <w:tcPr>
            <w:tcW w:w="662" w:type="dxa"/>
            <w:tcBorders>
              <w:top w:val="single" w:sz="4" w:space="0" w:color="auto"/>
              <w:left w:val="nil"/>
              <w:bottom w:val="single" w:sz="4" w:space="0" w:color="auto"/>
              <w:right w:val="single" w:sz="4" w:space="0" w:color="auto"/>
            </w:tcBorders>
            <w:shd w:val="clear" w:color="000000" w:fill="FDE9D9"/>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2018</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2017</w:t>
            </w:r>
          </w:p>
        </w:tc>
        <w:tc>
          <w:tcPr>
            <w:tcW w:w="10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2016</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2015</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2014</w:t>
            </w:r>
          </w:p>
        </w:tc>
        <w:tc>
          <w:tcPr>
            <w:tcW w:w="10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2013</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2012</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Female</w:t>
            </w:r>
          </w:p>
        </w:tc>
        <w:tc>
          <w:tcPr>
            <w:tcW w:w="1298"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2808</w:t>
            </w:r>
          </w:p>
        </w:tc>
        <w:tc>
          <w:tcPr>
            <w:tcW w:w="6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71%</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71%</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71%</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71%</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72%</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70%</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color w:val="000000"/>
                <w:sz w:val="22"/>
                <w:szCs w:val="22"/>
                <w:lang w:eastAsia="en-GB"/>
              </w:rPr>
            </w:pPr>
            <w:r w:rsidRPr="00271635">
              <w:rPr>
                <w:rFonts w:ascii="Calibri" w:hAnsi="Calibri" w:cs="Calibri"/>
                <w:color w:val="000000"/>
                <w:sz w:val="22"/>
                <w:szCs w:val="22"/>
                <w:lang w:eastAsia="en-GB"/>
              </w:rPr>
              <w:t>Male</w:t>
            </w:r>
          </w:p>
        </w:tc>
        <w:tc>
          <w:tcPr>
            <w:tcW w:w="1298"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1146</w:t>
            </w:r>
          </w:p>
        </w:tc>
        <w:tc>
          <w:tcPr>
            <w:tcW w:w="6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29%</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29%</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29%</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29%</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30%</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color w:val="000000"/>
                <w:sz w:val="22"/>
                <w:szCs w:val="22"/>
                <w:lang w:eastAsia="en-GB"/>
              </w:rPr>
            </w:pPr>
            <w:r w:rsidRPr="00271635">
              <w:rPr>
                <w:rFonts w:ascii="Calibri" w:hAnsi="Calibri" w:cs="Calibri"/>
                <w:color w:val="000000"/>
                <w:sz w:val="22"/>
                <w:szCs w:val="22"/>
                <w:lang w:eastAsia="en-GB"/>
              </w:rPr>
              <w:t>30%</w:t>
            </w:r>
          </w:p>
        </w:tc>
      </w:tr>
      <w:tr w:rsidR="00271635" w:rsidRPr="00271635" w:rsidTr="00271635">
        <w:trPr>
          <w:trHeight w:val="300"/>
        </w:trPr>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271635" w:rsidRPr="00271635" w:rsidRDefault="00271635" w:rsidP="00271635">
            <w:pPr>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Grand Total</w:t>
            </w:r>
          </w:p>
        </w:tc>
        <w:tc>
          <w:tcPr>
            <w:tcW w:w="1298"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3954</w:t>
            </w:r>
          </w:p>
        </w:tc>
        <w:tc>
          <w:tcPr>
            <w:tcW w:w="662"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10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c>
          <w:tcPr>
            <w:tcW w:w="960" w:type="dxa"/>
            <w:tcBorders>
              <w:top w:val="nil"/>
              <w:left w:val="nil"/>
              <w:bottom w:val="single" w:sz="4" w:space="0" w:color="auto"/>
              <w:right w:val="single" w:sz="4" w:space="0" w:color="auto"/>
            </w:tcBorders>
            <w:shd w:val="clear" w:color="auto" w:fill="auto"/>
            <w:noWrap/>
            <w:vAlign w:val="bottom"/>
            <w:hideMark/>
          </w:tcPr>
          <w:p w:rsidR="00271635" w:rsidRPr="00271635" w:rsidRDefault="00271635" w:rsidP="00271635">
            <w:pPr>
              <w:jc w:val="right"/>
              <w:rPr>
                <w:rFonts w:ascii="Calibri" w:hAnsi="Calibri" w:cs="Calibri"/>
                <w:b/>
                <w:bCs/>
                <w:color w:val="000000"/>
                <w:sz w:val="22"/>
                <w:szCs w:val="22"/>
                <w:lang w:eastAsia="en-GB"/>
              </w:rPr>
            </w:pPr>
            <w:r w:rsidRPr="00271635">
              <w:rPr>
                <w:rFonts w:ascii="Calibri" w:hAnsi="Calibri" w:cs="Calibri"/>
                <w:b/>
                <w:bCs/>
                <w:color w:val="000000"/>
                <w:sz w:val="22"/>
                <w:szCs w:val="22"/>
                <w:lang w:eastAsia="en-GB"/>
              </w:rPr>
              <w:t>100%</w:t>
            </w:r>
          </w:p>
        </w:tc>
      </w:tr>
    </w:tbl>
    <w:p w:rsidR="00026958" w:rsidRPr="0082486F" w:rsidRDefault="00026958" w:rsidP="0023130A">
      <w:pPr>
        <w:pStyle w:val="NormalWeb"/>
        <w:jc w:val="both"/>
        <w:rPr>
          <w:rFonts w:ascii="Calibri" w:hAnsi="Calibri" w:cs="Calibri"/>
          <w:bCs/>
          <w:sz w:val="22"/>
          <w:szCs w:val="22"/>
        </w:rPr>
      </w:pPr>
      <w:r w:rsidRPr="009B2D06">
        <w:rPr>
          <w:rFonts w:ascii="Calibri" w:hAnsi="Calibri" w:cs="Calibri"/>
          <w:bCs/>
          <w:sz w:val="22"/>
          <w:szCs w:val="22"/>
        </w:rPr>
        <w:t>Very little</w:t>
      </w:r>
      <w:r w:rsidR="009B2D06" w:rsidRPr="009B2D06">
        <w:rPr>
          <w:rFonts w:ascii="Calibri" w:hAnsi="Calibri" w:cs="Calibri"/>
          <w:bCs/>
          <w:sz w:val="22"/>
          <w:szCs w:val="22"/>
        </w:rPr>
        <w:t xml:space="preserve"> has changed in the table above.</w:t>
      </w:r>
      <w:r w:rsidR="009B2D06">
        <w:rPr>
          <w:rFonts w:ascii="Calibri" w:hAnsi="Calibri" w:cs="Calibri"/>
          <w:bCs/>
          <w:sz w:val="22"/>
          <w:szCs w:val="22"/>
        </w:rPr>
        <w:t xml:space="preserve"> However more work needs to be done to include other categories into this section such as gender identity and gender expression. </w:t>
      </w:r>
    </w:p>
    <w:p w:rsidR="00271635" w:rsidRDefault="00271635" w:rsidP="00026958">
      <w:pPr>
        <w:pStyle w:val="NormalWeb"/>
        <w:jc w:val="both"/>
        <w:rPr>
          <w:rFonts w:ascii="Calibri" w:hAnsi="Calibri" w:cs="Calibri"/>
          <w:b/>
          <w:bCs/>
          <w:sz w:val="22"/>
          <w:szCs w:val="22"/>
        </w:rPr>
      </w:pPr>
    </w:p>
    <w:p w:rsidR="00271635" w:rsidRDefault="00271635" w:rsidP="00026958">
      <w:pPr>
        <w:pStyle w:val="NormalWeb"/>
        <w:jc w:val="both"/>
        <w:rPr>
          <w:rFonts w:ascii="Calibri" w:hAnsi="Calibri" w:cs="Calibri"/>
          <w:b/>
          <w:bCs/>
          <w:sz w:val="22"/>
          <w:szCs w:val="22"/>
        </w:rPr>
      </w:pPr>
    </w:p>
    <w:p w:rsidR="00271635" w:rsidRDefault="00271635" w:rsidP="00026958">
      <w:pPr>
        <w:pStyle w:val="NormalWeb"/>
        <w:jc w:val="both"/>
        <w:rPr>
          <w:rFonts w:ascii="Calibri" w:hAnsi="Calibri" w:cs="Calibri"/>
          <w:b/>
          <w:bCs/>
          <w:sz w:val="22"/>
          <w:szCs w:val="22"/>
        </w:rPr>
      </w:pPr>
    </w:p>
    <w:p w:rsidR="00026958" w:rsidRDefault="00026958" w:rsidP="00026958">
      <w:pPr>
        <w:pStyle w:val="NormalWeb"/>
        <w:jc w:val="both"/>
        <w:rPr>
          <w:rFonts w:ascii="Calibri" w:hAnsi="Calibri" w:cs="Calibri"/>
          <w:b/>
          <w:bCs/>
          <w:sz w:val="22"/>
          <w:szCs w:val="22"/>
        </w:rPr>
      </w:pPr>
      <w:r>
        <w:rPr>
          <w:rFonts w:ascii="Calibri" w:hAnsi="Calibri" w:cs="Calibri"/>
          <w:b/>
          <w:bCs/>
          <w:sz w:val="22"/>
          <w:szCs w:val="22"/>
        </w:rPr>
        <w:lastRenderedPageBreak/>
        <w:t>TABLE 5: Sexual Orientation Profile</w:t>
      </w:r>
    </w:p>
    <w:tbl>
      <w:tblPr>
        <w:tblW w:w="7580" w:type="dxa"/>
        <w:tblInd w:w="93" w:type="dxa"/>
        <w:tblLook w:val="04A0" w:firstRow="1" w:lastRow="0" w:firstColumn="1" w:lastColumn="0" w:noHBand="0" w:noVBand="1"/>
      </w:tblPr>
      <w:tblGrid>
        <w:gridCol w:w="2037"/>
        <w:gridCol w:w="1215"/>
        <w:gridCol w:w="708"/>
        <w:gridCol w:w="708"/>
        <w:gridCol w:w="708"/>
        <w:gridCol w:w="708"/>
        <w:gridCol w:w="708"/>
        <w:gridCol w:w="708"/>
        <w:gridCol w:w="708"/>
      </w:tblGrid>
      <w:tr w:rsidR="007064E6" w:rsidRPr="007064E6" w:rsidTr="007064E6">
        <w:trPr>
          <w:trHeight w:val="300"/>
        </w:trPr>
        <w:tc>
          <w:tcPr>
            <w:tcW w:w="1980" w:type="dxa"/>
            <w:tcBorders>
              <w:top w:val="nil"/>
              <w:left w:val="nil"/>
              <w:bottom w:val="nil"/>
              <w:right w:val="nil"/>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p>
        </w:tc>
        <w:tc>
          <w:tcPr>
            <w:tcW w:w="1860" w:type="dxa"/>
            <w:gridSpan w:val="2"/>
            <w:tcBorders>
              <w:top w:val="single" w:sz="4" w:space="0" w:color="auto"/>
              <w:left w:val="single" w:sz="4" w:space="0" w:color="auto"/>
              <w:bottom w:val="nil"/>
              <w:right w:val="single" w:sz="4" w:space="0" w:color="auto"/>
            </w:tcBorders>
            <w:shd w:val="clear" w:color="000000" w:fill="FDE9D9"/>
            <w:vAlign w:val="bottom"/>
            <w:hideMark/>
          </w:tcPr>
          <w:p w:rsidR="007064E6" w:rsidRPr="007064E6" w:rsidRDefault="007064E6" w:rsidP="007064E6">
            <w:pPr>
              <w:jc w:val="center"/>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2018</w:t>
            </w:r>
          </w:p>
        </w:tc>
        <w:tc>
          <w:tcPr>
            <w:tcW w:w="640" w:type="dxa"/>
            <w:tcBorders>
              <w:top w:val="nil"/>
              <w:left w:val="nil"/>
              <w:bottom w:val="nil"/>
              <w:right w:val="nil"/>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p>
        </w:tc>
        <w:tc>
          <w:tcPr>
            <w:tcW w:w="680" w:type="dxa"/>
            <w:tcBorders>
              <w:top w:val="nil"/>
              <w:left w:val="nil"/>
              <w:bottom w:val="nil"/>
              <w:right w:val="nil"/>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p>
        </w:tc>
        <w:tc>
          <w:tcPr>
            <w:tcW w:w="640" w:type="dxa"/>
            <w:tcBorders>
              <w:top w:val="nil"/>
              <w:left w:val="nil"/>
              <w:bottom w:val="nil"/>
              <w:right w:val="nil"/>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p>
        </w:tc>
        <w:tc>
          <w:tcPr>
            <w:tcW w:w="580" w:type="dxa"/>
            <w:tcBorders>
              <w:top w:val="nil"/>
              <w:left w:val="nil"/>
              <w:bottom w:val="nil"/>
              <w:right w:val="nil"/>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p>
        </w:tc>
        <w:tc>
          <w:tcPr>
            <w:tcW w:w="620" w:type="dxa"/>
            <w:tcBorders>
              <w:top w:val="nil"/>
              <w:left w:val="nil"/>
              <w:bottom w:val="nil"/>
              <w:right w:val="nil"/>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p>
        </w:tc>
        <w:tc>
          <w:tcPr>
            <w:tcW w:w="580" w:type="dxa"/>
            <w:tcBorders>
              <w:top w:val="nil"/>
              <w:left w:val="nil"/>
              <w:bottom w:val="nil"/>
              <w:right w:val="nil"/>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p>
        </w:tc>
      </w:tr>
      <w:tr w:rsidR="007064E6" w:rsidRPr="007064E6" w:rsidTr="007064E6">
        <w:trPr>
          <w:trHeight w:val="600"/>
        </w:trPr>
        <w:tc>
          <w:tcPr>
            <w:tcW w:w="1980" w:type="dxa"/>
            <w:tcBorders>
              <w:top w:val="single" w:sz="4" w:space="0" w:color="auto"/>
              <w:left w:val="single" w:sz="4" w:space="0" w:color="auto"/>
              <w:bottom w:val="single" w:sz="4" w:space="0" w:color="auto"/>
              <w:right w:val="single" w:sz="4" w:space="0" w:color="auto"/>
            </w:tcBorders>
            <w:shd w:val="clear" w:color="000000" w:fill="C5D9F1"/>
            <w:vAlign w:val="bottom"/>
            <w:hideMark/>
          </w:tcPr>
          <w:p w:rsidR="007064E6" w:rsidRPr="007064E6" w:rsidRDefault="007064E6" w:rsidP="007064E6">
            <w:pPr>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Sexual Orientation</w:t>
            </w:r>
          </w:p>
        </w:tc>
        <w:tc>
          <w:tcPr>
            <w:tcW w:w="1120" w:type="dxa"/>
            <w:tcBorders>
              <w:top w:val="single" w:sz="4" w:space="0" w:color="auto"/>
              <w:left w:val="nil"/>
              <w:bottom w:val="single" w:sz="4" w:space="0" w:color="auto"/>
              <w:right w:val="single" w:sz="4" w:space="0" w:color="auto"/>
            </w:tcBorders>
            <w:shd w:val="clear" w:color="000000" w:fill="FDE9D9"/>
            <w:vAlign w:val="bottom"/>
            <w:hideMark/>
          </w:tcPr>
          <w:p w:rsidR="007064E6" w:rsidRPr="007064E6" w:rsidRDefault="007064E6" w:rsidP="007064E6">
            <w:pPr>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Headcount</w:t>
            </w:r>
          </w:p>
        </w:tc>
        <w:tc>
          <w:tcPr>
            <w:tcW w:w="740" w:type="dxa"/>
            <w:tcBorders>
              <w:top w:val="single" w:sz="4" w:space="0" w:color="auto"/>
              <w:left w:val="nil"/>
              <w:bottom w:val="single" w:sz="4" w:space="0" w:color="auto"/>
              <w:right w:val="single" w:sz="4" w:space="0" w:color="auto"/>
            </w:tcBorders>
            <w:shd w:val="clear" w:color="000000" w:fill="FDE9D9"/>
            <w:vAlign w:val="bottom"/>
            <w:hideMark/>
          </w:tcPr>
          <w:p w:rsidR="007064E6" w:rsidRPr="007064E6" w:rsidRDefault="007064E6" w:rsidP="007064E6">
            <w:pPr>
              <w:jc w:val="right"/>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2018</w:t>
            </w:r>
          </w:p>
        </w:tc>
        <w:tc>
          <w:tcPr>
            <w:tcW w:w="640" w:type="dxa"/>
            <w:tcBorders>
              <w:top w:val="single" w:sz="4" w:space="0" w:color="auto"/>
              <w:left w:val="nil"/>
              <w:bottom w:val="single" w:sz="4" w:space="0" w:color="auto"/>
              <w:right w:val="single" w:sz="4" w:space="0" w:color="auto"/>
            </w:tcBorders>
            <w:shd w:val="clear" w:color="000000" w:fill="FFFF00"/>
            <w:vAlign w:val="bottom"/>
            <w:hideMark/>
          </w:tcPr>
          <w:p w:rsidR="007064E6" w:rsidRPr="007064E6" w:rsidRDefault="007064E6" w:rsidP="007064E6">
            <w:pPr>
              <w:jc w:val="right"/>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2017</w:t>
            </w:r>
          </w:p>
        </w:tc>
        <w:tc>
          <w:tcPr>
            <w:tcW w:w="680" w:type="dxa"/>
            <w:tcBorders>
              <w:top w:val="single" w:sz="4" w:space="0" w:color="auto"/>
              <w:left w:val="nil"/>
              <w:bottom w:val="single" w:sz="4" w:space="0" w:color="auto"/>
              <w:right w:val="single" w:sz="4" w:space="0" w:color="auto"/>
            </w:tcBorders>
            <w:shd w:val="clear" w:color="000000" w:fill="FFFF00"/>
            <w:vAlign w:val="bottom"/>
            <w:hideMark/>
          </w:tcPr>
          <w:p w:rsidR="007064E6" w:rsidRPr="007064E6" w:rsidRDefault="007064E6" w:rsidP="007064E6">
            <w:pPr>
              <w:jc w:val="right"/>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2016</w:t>
            </w:r>
          </w:p>
        </w:tc>
        <w:tc>
          <w:tcPr>
            <w:tcW w:w="640" w:type="dxa"/>
            <w:tcBorders>
              <w:top w:val="single" w:sz="4" w:space="0" w:color="auto"/>
              <w:left w:val="nil"/>
              <w:bottom w:val="single" w:sz="4" w:space="0" w:color="auto"/>
              <w:right w:val="single" w:sz="4" w:space="0" w:color="auto"/>
            </w:tcBorders>
            <w:shd w:val="clear" w:color="000000" w:fill="FFFF00"/>
            <w:vAlign w:val="bottom"/>
            <w:hideMark/>
          </w:tcPr>
          <w:p w:rsidR="007064E6" w:rsidRPr="007064E6" w:rsidRDefault="007064E6" w:rsidP="007064E6">
            <w:pPr>
              <w:jc w:val="right"/>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2015</w:t>
            </w:r>
          </w:p>
        </w:tc>
        <w:tc>
          <w:tcPr>
            <w:tcW w:w="580" w:type="dxa"/>
            <w:tcBorders>
              <w:top w:val="single" w:sz="4" w:space="0" w:color="auto"/>
              <w:left w:val="nil"/>
              <w:bottom w:val="single" w:sz="4" w:space="0" w:color="auto"/>
              <w:right w:val="single" w:sz="4" w:space="0" w:color="auto"/>
            </w:tcBorders>
            <w:shd w:val="clear" w:color="000000" w:fill="FFFF00"/>
            <w:vAlign w:val="bottom"/>
            <w:hideMark/>
          </w:tcPr>
          <w:p w:rsidR="007064E6" w:rsidRPr="007064E6" w:rsidRDefault="007064E6" w:rsidP="007064E6">
            <w:pPr>
              <w:jc w:val="right"/>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2014</w:t>
            </w:r>
          </w:p>
        </w:tc>
        <w:tc>
          <w:tcPr>
            <w:tcW w:w="620" w:type="dxa"/>
            <w:tcBorders>
              <w:top w:val="single" w:sz="4" w:space="0" w:color="auto"/>
              <w:left w:val="nil"/>
              <w:bottom w:val="single" w:sz="4" w:space="0" w:color="auto"/>
              <w:right w:val="single" w:sz="4" w:space="0" w:color="auto"/>
            </w:tcBorders>
            <w:shd w:val="clear" w:color="000000" w:fill="FFFF00"/>
            <w:vAlign w:val="bottom"/>
            <w:hideMark/>
          </w:tcPr>
          <w:p w:rsidR="007064E6" w:rsidRPr="007064E6" w:rsidRDefault="007064E6" w:rsidP="007064E6">
            <w:pPr>
              <w:jc w:val="right"/>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2013</w:t>
            </w:r>
          </w:p>
        </w:tc>
        <w:tc>
          <w:tcPr>
            <w:tcW w:w="580" w:type="dxa"/>
            <w:tcBorders>
              <w:top w:val="single" w:sz="4" w:space="0" w:color="auto"/>
              <w:left w:val="nil"/>
              <w:bottom w:val="single" w:sz="4" w:space="0" w:color="auto"/>
              <w:right w:val="single" w:sz="4" w:space="0" w:color="auto"/>
            </w:tcBorders>
            <w:shd w:val="clear" w:color="000000" w:fill="FFFF00"/>
            <w:vAlign w:val="bottom"/>
            <w:hideMark/>
          </w:tcPr>
          <w:p w:rsidR="007064E6" w:rsidRPr="007064E6" w:rsidRDefault="007064E6" w:rsidP="007064E6">
            <w:pPr>
              <w:jc w:val="right"/>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2012</w:t>
            </w:r>
          </w:p>
        </w:tc>
      </w:tr>
      <w:tr w:rsidR="007064E6" w:rsidRPr="007064E6" w:rsidTr="007064E6">
        <w:trPr>
          <w:trHeight w:val="300"/>
        </w:trPr>
        <w:tc>
          <w:tcPr>
            <w:tcW w:w="1980" w:type="dxa"/>
            <w:tcBorders>
              <w:top w:val="nil"/>
              <w:left w:val="single" w:sz="4" w:space="0" w:color="auto"/>
              <w:bottom w:val="single" w:sz="4" w:space="0" w:color="auto"/>
              <w:right w:val="single" w:sz="4" w:space="0" w:color="auto"/>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r w:rsidRPr="007064E6">
              <w:rPr>
                <w:rFonts w:ascii="Calibri" w:hAnsi="Calibri" w:cs="Calibri"/>
                <w:color w:val="000000"/>
                <w:sz w:val="22"/>
                <w:szCs w:val="22"/>
                <w:lang w:eastAsia="en-GB"/>
              </w:rPr>
              <w:t>Bisexual</w:t>
            </w:r>
          </w:p>
        </w:tc>
        <w:tc>
          <w:tcPr>
            <w:tcW w:w="11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31</w:t>
            </w:r>
          </w:p>
        </w:tc>
        <w:tc>
          <w:tcPr>
            <w:tcW w:w="7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6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0%</w:t>
            </w:r>
          </w:p>
        </w:tc>
        <w:tc>
          <w:tcPr>
            <w:tcW w:w="6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0%</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0%</w:t>
            </w:r>
          </w:p>
        </w:tc>
      </w:tr>
      <w:tr w:rsidR="007064E6" w:rsidRPr="007064E6" w:rsidTr="007064E6">
        <w:trPr>
          <w:trHeight w:val="300"/>
        </w:trPr>
        <w:tc>
          <w:tcPr>
            <w:tcW w:w="1980" w:type="dxa"/>
            <w:tcBorders>
              <w:top w:val="nil"/>
              <w:left w:val="single" w:sz="4" w:space="0" w:color="auto"/>
              <w:bottom w:val="single" w:sz="4" w:space="0" w:color="auto"/>
              <w:right w:val="single" w:sz="4" w:space="0" w:color="auto"/>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r w:rsidRPr="007064E6">
              <w:rPr>
                <w:rFonts w:ascii="Calibri" w:hAnsi="Calibri" w:cs="Calibri"/>
                <w:color w:val="000000"/>
                <w:sz w:val="22"/>
                <w:szCs w:val="22"/>
                <w:lang w:eastAsia="en-GB"/>
              </w:rPr>
              <w:t>Gay</w:t>
            </w:r>
          </w:p>
        </w:tc>
        <w:tc>
          <w:tcPr>
            <w:tcW w:w="11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69</w:t>
            </w:r>
          </w:p>
        </w:tc>
        <w:tc>
          <w:tcPr>
            <w:tcW w:w="7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2%</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6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6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r>
      <w:tr w:rsidR="007064E6" w:rsidRPr="007064E6" w:rsidTr="007064E6">
        <w:trPr>
          <w:trHeight w:val="300"/>
        </w:trPr>
        <w:tc>
          <w:tcPr>
            <w:tcW w:w="1980" w:type="dxa"/>
            <w:tcBorders>
              <w:top w:val="nil"/>
              <w:left w:val="single" w:sz="4" w:space="0" w:color="auto"/>
              <w:bottom w:val="single" w:sz="4" w:space="0" w:color="auto"/>
              <w:right w:val="single" w:sz="4" w:space="0" w:color="auto"/>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r w:rsidRPr="007064E6">
              <w:rPr>
                <w:rFonts w:ascii="Calibri" w:hAnsi="Calibri" w:cs="Calibri"/>
                <w:color w:val="000000"/>
                <w:sz w:val="22"/>
                <w:szCs w:val="22"/>
                <w:lang w:eastAsia="en-GB"/>
              </w:rPr>
              <w:t>Heterosexual</w:t>
            </w:r>
          </w:p>
        </w:tc>
        <w:tc>
          <w:tcPr>
            <w:tcW w:w="11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2593</w:t>
            </w:r>
          </w:p>
        </w:tc>
        <w:tc>
          <w:tcPr>
            <w:tcW w:w="7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66%</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65%</w:t>
            </w:r>
          </w:p>
        </w:tc>
        <w:tc>
          <w:tcPr>
            <w:tcW w:w="6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64%</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62%</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59%</w:t>
            </w:r>
          </w:p>
        </w:tc>
        <w:tc>
          <w:tcPr>
            <w:tcW w:w="6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51%</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45%</w:t>
            </w:r>
          </w:p>
        </w:tc>
      </w:tr>
      <w:tr w:rsidR="007064E6" w:rsidRPr="007064E6" w:rsidTr="007064E6">
        <w:trPr>
          <w:trHeight w:val="300"/>
        </w:trPr>
        <w:tc>
          <w:tcPr>
            <w:tcW w:w="1980" w:type="dxa"/>
            <w:tcBorders>
              <w:top w:val="nil"/>
              <w:left w:val="single" w:sz="4" w:space="0" w:color="auto"/>
              <w:bottom w:val="single" w:sz="4" w:space="0" w:color="auto"/>
              <w:right w:val="single" w:sz="4" w:space="0" w:color="auto"/>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r w:rsidRPr="007064E6">
              <w:rPr>
                <w:rFonts w:ascii="Calibri" w:hAnsi="Calibri" w:cs="Calibri"/>
                <w:color w:val="000000"/>
                <w:sz w:val="22"/>
                <w:szCs w:val="22"/>
                <w:lang w:eastAsia="en-GB"/>
              </w:rPr>
              <w:t>Lesbian</w:t>
            </w:r>
          </w:p>
        </w:tc>
        <w:tc>
          <w:tcPr>
            <w:tcW w:w="11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1004</w:t>
            </w:r>
          </w:p>
        </w:tc>
        <w:tc>
          <w:tcPr>
            <w:tcW w:w="7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25%</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6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6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0%</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0%</w:t>
            </w:r>
          </w:p>
        </w:tc>
      </w:tr>
      <w:tr w:rsidR="007064E6" w:rsidRPr="007064E6" w:rsidTr="007064E6">
        <w:trPr>
          <w:trHeight w:val="900"/>
        </w:trPr>
        <w:tc>
          <w:tcPr>
            <w:tcW w:w="1980" w:type="dxa"/>
            <w:tcBorders>
              <w:top w:val="nil"/>
              <w:left w:val="single" w:sz="4" w:space="0" w:color="auto"/>
              <w:bottom w:val="single" w:sz="4" w:space="0" w:color="auto"/>
              <w:right w:val="single" w:sz="4" w:space="0" w:color="auto"/>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r w:rsidRPr="007064E6">
              <w:rPr>
                <w:rFonts w:ascii="Calibri" w:hAnsi="Calibri" w:cs="Calibri"/>
                <w:color w:val="000000"/>
                <w:sz w:val="22"/>
                <w:szCs w:val="22"/>
                <w:lang w:eastAsia="en-GB"/>
              </w:rPr>
              <w:t>I do not wish to disclose my sexual orientation</w:t>
            </w:r>
          </w:p>
        </w:tc>
        <w:tc>
          <w:tcPr>
            <w:tcW w:w="11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7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0%</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30%</w:t>
            </w:r>
          </w:p>
        </w:tc>
        <w:tc>
          <w:tcPr>
            <w:tcW w:w="6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34%</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35%</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13%</w:t>
            </w:r>
          </w:p>
        </w:tc>
        <w:tc>
          <w:tcPr>
            <w:tcW w:w="6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6%</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6%</w:t>
            </w:r>
          </w:p>
        </w:tc>
      </w:tr>
      <w:tr w:rsidR="007064E6" w:rsidRPr="007064E6" w:rsidTr="007064E6">
        <w:trPr>
          <w:trHeight w:val="630"/>
        </w:trPr>
        <w:tc>
          <w:tcPr>
            <w:tcW w:w="1980" w:type="dxa"/>
            <w:tcBorders>
              <w:top w:val="nil"/>
              <w:left w:val="single" w:sz="4" w:space="0" w:color="auto"/>
              <w:bottom w:val="single" w:sz="4" w:space="0" w:color="auto"/>
              <w:right w:val="single" w:sz="4" w:space="0" w:color="auto"/>
            </w:tcBorders>
            <w:shd w:val="clear" w:color="auto" w:fill="auto"/>
            <w:vAlign w:val="bottom"/>
            <w:hideMark/>
          </w:tcPr>
          <w:p w:rsidR="007064E6" w:rsidRPr="007064E6" w:rsidRDefault="007064E6" w:rsidP="007064E6">
            <w:pPr>
              <w:rPr>
                <w:rFonts w:ascii="Calibri" w:hAnsi="Calibri" w:cs="Calibri"/>
                <w:color w:val="000000"/>
                <w:sz w:val="22"/>
                <w:szCs w:val="22"/>
                <w:lang w:eastAsia="en-GB"/>
              </w:rPr>
            </w:pPr>
            <w:r w:rsidRPr="007064E6">
              <w:rPr>
                <w:rFonts w:ascii="Calibri" w:hAnsi="Calibri" w:cs="Calibri"/>
                <w:color w:val="000000"/>
                <w:sz w:val="22"/>
                <w:szCs w:val="22"/>
                <w:lang w:eastAsia="en-GB"/>
              </w:rPr>
              <w:t>Not Declared/Undefined</w:t>
            </w:r>
          </w:p>
        </w:tc>
        <w:tc>
          <w:tcPr>
            <w:tcW w:w="11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256</w:t>
            </w:r>
          </w:p>
        </w:tc>
        <w:tc>
          <w:tcPr>
            <w:tcW w:w="7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6%</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3%</w:t>
            </w:r>
          </w:p>
        </w:tc>
        <w:tc>
          <w:tcPr>
            <w:tcW w:w="6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0%</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27%</w:t>
            </w:r>
          </w:p>
        </w:tc>
        <w:tc>
          <w:tcPr>
            <w:tcW w:w="6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41%</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47%</w:t>
            </w:r>
          </w:p>
        </w:tc>
      </w:tr>
      <w:tr w:rsidR="007064E6" w:rsidRPr="007064E6" w:rsidTr="007064E6">
        <w:trPr>
          <w:trHeight w:val="300"/>
        </w:trPr>
        <w:tc>
          <w:tcPr>
            <w:tcW w:w="1980" w:type="dxa"/>
            <w:tcBorders>
              <w:top w:val="nil"/>
              <w:left w:val="single" w:sz="4" w:space="0" w:color="auto"/>
              <w:bottom w:val="single" w:sz="4" w:space="0" w:color="auto"/>
              <w:right w:val="single" w:sz="4" w:space="0" w:color="auto"/>
            </w:tcBorders>
            <w:shd w:val="clear" w:color="auto" w:fill="auto"/>
            <w:vAlign w:val="bottom"/>
            <w:hideMark/>
          </w:tcPr>
          <w:p w:rsidR="007064E6" w:rsidRPr="007064E6" w:rsidRDefault="007064E6" w:rsidP="007064E6">
            <w:pPr>
              <w:rPr>
                <w:rFonts w:ascii="Calibri" w:hAnsi="Calibri" w:cs="Calibri"/>
                <w:b/>
                <w:bCs/>
                <w:color w:val="000000"/>
                <w:sz w:val="22"/>
                <w:szCs w:val="22"/>
                <w:lang w:eastAsia="en-GB"/>
              </w:rPr>
            </w:pPr>
            <w:r w:rsidRPr="007064E6">
              <w:rPr>
                <w:rFonts w:ascii="Calibri" w:hAnsi="Calibri" w:cs="Calibri"/>
                <w:b/>
                <w:bCs/>
                <w:color w:val="000000"/>
                <w:sz w:val="22"/>
                <w:szCs w:val="22"/>
                <w:lang w:eastAsia="en-GB"/>
              </w:rPr>
              <w:t>Grand Total</w:t>
            </w:r>
          </w:p>
        </w:tc>
        <w:tc>
          <w:tcPr>
            <w:tcW w:w="11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3954</w:t>
            </w:r>
          </w:p>
        </w:tc>
        <w:tc>
          <w:tcPr>
            <w:tcW w:w="7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100%</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100%</w:t>
            </w:r>
          </w:p>
        </w:tc>
        <w:tc>
          <w:tcPr>
            <w:tcW w:w="6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100%</w:t>
            </w:r>
          </w:p>
        </w:tc>
        <w:tc>
          <w:tcPr>
            <w:tcW w:w="64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100%</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100%</w:t>
            </w:r>
          </w:p>
        </w:tc>
        <w:tc>
          <w:tcPr>
            <w:tcW w:w="62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100%</w:t>
            </w:r>
          </w:p>
        </w:tc>
        <w:tc>
          <w:tcPr>
            <w:tcW w:w="580" w:type="dxa"/>
            <w:tcBorders>
              <w:top w:val="nil"/>
              <w:left w:val="nil"/>
              <w:bottom w:val="single" w:sz="4" w:space="0" w:color="auto"/>
              <w:right w:val="single" w:sz="4" w:space="0" w:color="auto"/>
            </w:tcBorders>
            <w:shd w:val="clear" w:color="auto" w:fill="auto"/>
            <w:vAlign w:val="bottom"/>
            <w:hideMark/>
          </w:tcPr>
          <w:p w:rsidR="007064E6" w:rsidRPr="007064E6" w:rsidRDefault="007064E6" w:rsidP="007064E6">
            <w:pPr>
              <w:jc w:val="right"/>
              <w:rPr>
                <w:rFonts w:ascii="Calibri" w:hAnsi="Calibri" w:cs="Calibri"/>
                <w:color w:val="000000"/>
                <w:sz w:val="22"/>
                <w:szCs w:val="22"/>
                <w:lang w:eastAsia="en-GB"/>
              </w:rPr>
            </w:pPr>
            <w:r w:rsidRPr="007064E6">
              <w:rPr>
                <w:rFonts w:ascii="Calibri" w:hAnsi="Calibri" w:cs="Calibri"/>
                <w:color w:val="000000"/>
                <w:sz w:val="22"/>
                <w:szCs w:val="22"/>
                <w:lang w:eastAsia="en-GB"/>
              </w:rPr>
              <w:t>100%</w:t>
            </w:r>
          </w:p>
        </w:tc>
      </w:tr>
    </w:tbl>
    <w:p w:rsidR="00026958" w:rsidRPr="0082486F" w:rsidRDefault="00026958" w:rsidP="0023130A">
      <w:pPr>
        <w:pStyle w:val="NormalWeb"/>
        <w:jc w:val="both"/>
        <w:rPr>
          <w:rFonts w:ascii="Calibri" w:hAnsi="Calibri" w:cs="Calibri"/>
          <w:bCs/>
          <w:sz w:val="22"/>
          <w:szCs w:val="22"/>
        </w:rPr>
      </w:pPr>
      <w:r w:rsidRPr="0018015B">
        <w:rPr>
          <w:rFonts w:ascii="Calibri" w:hAnsi="Calibri" w:cs="Calibri"/>
          <w:bCs/>
          <w:sz w:val="22"/>
          <w:szCs w:val="22"/>
        </w:rPr>
        <w:t>Table 5 highlights</w:t>
      </w:r>
      <w:r w:rsidR="00623B9A">
        <w:rPr>
          <w:rFonts w:ascii="Calibri" w:hAnsi="Calibri" w:cs="Calibri"/>
          <w:bCs/>
          <w:sz w:val="22"/>
          <w:szCs w:val="22"/>
        </w:rPr>
        <w:t xml:space="preserve"> a</w:t>
      </w:r>
      <w:r w:rsidR="007064E6">
        <w:rPr>
          <w:rFonts w:ascii="Calibri" w:hAnsi="Calibri" w:cs="Calibri"/>
          <w:bCs/>
          <w:sz w:val="22"/>
          <w:szCs w:val="22"/>
        </w:rPr>
        <w:t xml:space="preserve"> slight i</w:t>
      </w:r>
      <w:r w:rsidRPr="0018015B">
        <w:rPr>
          <w:rFonts w:ascii="Calibri" w:hAnsi="Calibri" w:cs="Calibri"/>
          <w:bCs/>
          <w:sz w:val="22"/>
          <w:szCs w:val="22"/>
        </w:rPr>
        <w:t xml:space="preserve">mprovement in the number of a staff who </w:t>
      </w:r>
      <w:proofErr w:type="gramStart"/>
      <w:r w:rsidR="00623B9A">
        <w:rPr>
          <w:rFonts w:ascii="Calibri" w:hAnsi="Calibri" w:cs="Calibri"/>
          <w:bCs/>
          <w:sz w:val="22"/>
          <w:szCs w:val="22"/>
        </w:rPr>
        <w:t>have</w:t>
      </w:r>
      <w:proofErr w:type="gramEnd"/>
      <w:r w:rsidR="00623B9A">
        <w:rPr>
          <w:rFonts w:ascii="Calibri" w:hAnsi="Calibri" w:cs="Calibri"/>
          <w:bCs/>
          <w:sz w:val="22"/>
          <w:szCs w:val="22"/>
        </w:rPr>
        <w:t xml:space="preserve"> </w:t>
      </w:r>
      <w:r w:rsidRPr="0018015B">
        <w:rPr>
          <w:rFonts w:ascii="Calibri" w:hAnsi="Calibri" w:cs="Calibri"/>
          <w:bCs/>
          <w:sz w:val="22"/>
          <w:szCs w:val="22"/>
        </w:rPr>
        <w:t>disclose</w:t>
      </w:r>
      <w:r w:rsidR="00623B9A">
        <w:rPr>
          <w:rFonts w:ascii="Calibri" w:hAnsi="Calibri" w:cs="Calibri"/>
          <w:bCs/>
          <w:sz w:val="22"/>
          <w:szCs w:val="22"/>
        </w:rPr>
        <w:t>d</w:t>
      </w:r>
      <w:r w:rsidRPr="0018015B">
        <w:rPr>
          <w:rFonts w:ascii="Calibri" w:hAnsi="Calibri" w:cs="Calibri"/>
          <w:bCs/>
          <w:sz w:val="22"/>
          <w:szCs w:val="22"/>
        </w:rPr>
        <w:t xml:space="preserve"> their sexual orientation.  </w:t>
      </w:r>
      <w:r w:rsidR="0018015B" w:rsidRPr="0018015B">
        <w:rPr>
          <w:rFonts w:ascii="Calibri" w:hAnsi="Calibri" w:cs="Calibri"/>
          <w:bCs/>
          <w:sz w:val="22"/>
          <w:szCs w:val="22"/>
        </w:rPr>
        <w:t xml:space="preserve">However the number of </w:t>
      </w:r>
      <w:r w:rsidR="0018015B" w:rsidRPr="0018015B">
        <w:rPr>
          <w:rFonts w:ascii="Calibri" w:hAnsi="Calibri"/>
          <w:color w:val="000000"/>
          <w:sz w:val="22"/>
          <w:szCs w:val="22"/>
        </w:rPr>
        <w:t>Not Declared/Undefined has</w:t>
      </w:r>
      <w:r w:rsidR="007064E6">
        <w:rPr>
          <w:rFonts w:ascii="Calibri" w:hAnsi="Calibri"/>
          <w:color w:val="000000"/>
          <w:sz w:val="22"/>
          <w:szCs w:val="22"/>
        </w:rPr>
        <w:t xml:space="preserve"> seen an increase </w:t>
      </w:r>
      <w:r w:rsidR="00623B9A">
        <w:rPr>
          <w:rFonts w:ascii="Calibri" w:hAnsi="Calibri"/>
          <w:color w:val="000000"/>
          <w:sz w:val="22"/>
          <w:szCs w:val="22"/>
        </w:rPr>
        <w:t>once again</w:t>
      </w:r>
      <w:r w:rsidR="0018015B" w:rsidRPr="0018015B">
        <w:rPr>
          <w:rFonts w:ascii="Calibri" w:hAnsi="Calibri"/>
          <w:color w:val="000000"/>
          <w:sz w:val="22"/>
          <w:szCs w:val="22"/>
        </w:rPr>
        <w:t>.</w:t>
      </w:r>
      <w:r w:rsidR="0018015B">
        <w:rPr>
          <w:rFonts w:ascii="Calibri" w:hAnsi="Calibri"/>
          <w:color w:val="000000"/>
          <w:sz w:val="22"/>
          <w:szCs w:val="22"/>
        </w:rPr>
        <w:t xml:space="preserve"> </w:t>
      </w:r>
    </w:p>
    <w:p w:rsidR="00026958" w:rsidRDefault="00026958" w:rsidP="00026958">
      <w:pPr>
        <w:pStyle w:val="NormalWeb"/>
        <w:jc w:val="both"/>
        <w:rPr>
          <w:rFonts w:ascii="Calibri" w:hAnsi="Calibri" w:cs="Calibri"/>
          <w:b/>
          <w:bCs/>
          <w:sz w:val="22"/>
          <w:szCs w:val="22"/>
        </w:rPr>
      </w:pPr>
    </w:p>
    <w:p w:rsidR="00026958" w:rsidRDefault="00026958" w:rsidP="00026958">
      <w:pPr>
        <w:pStyle w:val="NormalWeb"/>
        <w:jc w:val="both"/>
        <w:rPr>
          <w:rFonts w:ascii="Calibri" w:hAnsi="Calibri" w:cs="Calibri"/>
          <w:b/>
          <w:bCs/>
          <w:sz w:val="22"/>
          <w:szCs w:val="22"/>
        </w:rPr>
        <w:sectPr w:rsidR="00026958" w:rsidSect="007A1DE4">
          <w:pgSz w:w="11906" w:h="16838"/>
          <w:pgMar w:top="1440" w:right="1440" w:bottom="1276" w:left="1440" w:header="708" w:footer="708" w:gutter="0"/>
          <w:cols w:space="708"/>
          <w:docGrid w:linePitch="360"/>
        </w:sectPr>
      </w:pPr>
    </w:p>
    <w:p w:rsidR="00827877" w:rsidRDefault="00026958" w:rsidP="00827877">
      <w:pPr>
        <w:pStyle w:val="NormalWeb"/>
        <w:jc w:val="both"/>
        <w:rPr>
          <w:rFonts w:ascii="Calibri" w:hAnsi="Calibri" w:cs="Calibri"/>
          <w:bCs/>
          <w:sz w:val="22"/>
          <w:szCs w:val="22"/>
        </w:rPr>
      </w:pPr>
      <w:r w:rsidRPr="004A6403">
        <w:rPr>
          <w:rFonts w:ascii="Calibri" w:hAnsi="Calibri" w:cs="Calibri"/>
          <w:b/>
          <w:bCs/>
          <w:sz w:val="22"/>
          <w:szCs w:val="22"/>
        </w:rPr>
        <w:lastRenderedPageBreak/>
        <w:t>TABLE 6: Ethnicity Profile</w:t>
      </w:r>
      <w:r w:rsidR="0023130A" w:rsidRPr="004A6403">
        <w:rPr>
          <w:rFonts w:ascii="Calibri" w:hAnsi="Calibri" w:cs="Calibri"/>
          <w:b/>
          <w:bCs/>
          <w:sz w:val="22"/>
          <w:szCs w:val="22"/>
        </w:rPr>
        <w:t xml:space="preserve">.  </w:t>
      </w:r>
      <w:r w:rsidRPr="004A6403">
        <w:rPr>
          <w:rFonts w:ascii="Calibri" w:hAnsi="Calibri" w:cs="Calibri"/>
          <w:bCs/>
          <w:sz w:val="22"/>
          <w:szCs w:val="22"/>
        </w:rPr>
        <w:t xml:space="preserve">Table 6 </w:t>
      </w:r>
      <w:r w:rsidR="0023130A" w:rsidRPr="004A6403">
        <w:rPr>
          <w:rFonts w:ascii="Calibri" w:hAnsi="Calibri" w:cs="Calibri"/>
          <w:bCs/>
          <w:sz w:val="22"/>
          <w:szCs w:val="22"/>
        </w:rPr>
        <w:t>below</w:t>
      </w:r>
      <w:r w:rsidRPr="004A6403">
        <w:rPr>
          <w:rFonts w:ascii="Calibri" w:hAnsi="Calibri" w:cs="Calibri"/>
          <w:bCs/>
          <w:sz w:val="22"/>
          <w:szCs w:val="22"/>
        </w:rPr>
        <w:t xml:space="preserve"> highlights White British remain the highest representative group in the Trust and for the population of Birmingham. All the Asian or British Asian groups have seen a</w:t>
      </w:r>
      <w:r w:rsidR="0018015B" w:rsidRPr="004A6403">
        <w:rPr>
          <w:rFonts w:ascii="Calibri" w:hAnsi="Calibri" w:cs="Calibri"/>
          <w:bCs/>
          <w:sz w:val="22"/>
          <w:szCs w:val="22"/>
        </w:rPr>
        <w:t xml:space="preserve">n increase </w:t>
      </w:r>
      <w:r w:rsidRPr="004A6403">
        <w:rPr>
          <w:rFonts w:ascii="Calibri" w:hAnsi="Calibri" w:cs="Calibri"/>
          <w:bCs/>
          <w:sz w:val="22"/>
          <w:szCs w:val="22"/>
        </w:rPr>
        <w:t>compared to 201</w:t>
      </w:r>
      <w:r w:rsidR="00623B9A">
        <w:rPr>
          <w:rFonts w:ascii="Calibri" w:hAnsi="Calibri" w:cs="Calibri"/>
          <w:bCs/>
          <w:sz w:val="22"/>
          <w:szCs w:val="22"/>
        </w:rPr>
        <w:t>7</w:t>
      </w:r>
      <w:r w:rsidRPr="004A6403">
        <w:rPr>
          <w:rFonts w:ascii="Calibri" w:hAnsi="Calibri" w:cs="Calibri"/>
          <w:bCs/>
          <w:sz w:val="22"/>
          <w:szCs w:val="22"/>
        </w:rPr>
        <w:t xml:space="preserve">. </w:t>
      </w:r>
      <w:r w:rsidR="0018015B" w:rsidRPr="004A6403">
        <w:rPr>
          <w:rFonts w:ascii="Calibri" w:hAnsi="Calibri" w:cs="Calibri"/>
          <w:bCs/>
          <w:sz w:val="22"/>
          <w:szCs w:val="22"/>
        </w:rPr>
        <w:t xml:space="preserve">Most of </w:t>
      </w:r>
      <w:r w:rsidRPr="004A6403">
        <w:rPr>
          <w:rFonts w:ascii="Calibri" w:hAnsi="Calibri" w:cs="Calibri"/>
          <w:bCs/>
          <w:sz w:val="22"/>
          <w:szCs w:val="22"/>
        </w:rPr>
        <w:t xml:space="preserve">Black or Black British groups </w:t>
      </w:r>
      <w:r w:rsidR="0018015B" w:rsidRPr="004A6403">
        <w:rPr>
          <w:rFonts w:ascii="Calibri" w:hAnsi="Calibri" w:cs="Calibri"/>
          <w:bCs/>
          <w:sz w:val="22"/>
          <w:szCs w:val="22"/>
        </w:rPr>
        <w:t xml:space="preserve">have </w:t>
      </w:r>
      <w:r w:rsidR="00240CB3">
        <w:rPr>
          <w:rFonts w:ascii="Calibri" w:hAnsi="Calibri" w:cs="Calibri"/>
          <w:bCs/>
          <w:sz w:val="22"/>
          <w:szCs w:val="22"/>
        </w:rPr>
        <w:t xml:space="preserve">fluctuated slightly similarly like other groups compared </w:t>
      </w:r>
      <w:r w:rsidRPr="004A6403">
        <w:rPr>
          <w:rFonts w:ascii="Calibri" w:hAnsi="Calibri" w:cs="Calibri"/>
          <w:bCs/>
          <w:sz w:val="22"/>
          <w:szCs w:val="22"/>
        </w:rPr>
        <w:t>to last year</w:t>
      </w:r>
      <w:r w:rsidR="004A6403" w:rsidRPr="004A6403">
        <w:rPr>
          <w:rFonts w:ascii="Calibri" w:hAnsi="Calibri" w:cs="Calibri"/>
          <w:bCs/>
          <w:sz w:val="22"/>
          <w:szCs w:val="22"/>
        </w:rPr>
        <w:t>.</w:t>
      </w:r>
      <w:r w:rsidRPr="004A6403">
        <w:rPr>
          <w:rFonts w:ascii="Calibri" w:hAnsi="Calibri" w:cs="Calibri"/>
          <w:bCs/>
          <w:sz w:val="22"/>
          <w:szCs w:val="22"/>
        </w:rPr>
        <w:t xml:space="preserve"> </w:t>
      </w:r>
      <w:r>
        <w:rPr>
          <w:rFonts w:ascii="Calibri" w:hAnsi="Calibri" w:cs="Calibri"/>
          <w:bCs/>
          <w:sz w:val="22"/>
          <w:szCs w:val="22"/>
        </w:rPr>
        <w:t xml:space="preserve">   </w:t>
      </w:r>
    </w:p>
    <w:tbl>
      <w:tblPr>
        <w:tblW w:w="16033" w:type="dxa"/>
        <w:tblInd w:w="93" w:type="dxa"/>
        <w:tblLayout w:type="fixed"/>
        <w:tblLook w:val="04A0" w:firstRow="1" w:lastRow="0" w:firstColumn="1" w:lastColumn="0" w:noHBand="0" w:noVBand="1"/>
      </w:tblPr>
      <w:tblGrid>
        <w:gridCol w:w="1433"/>
        <w:gridCol w:w="1559"/>
        <w:gridCol w:w="992"/>
        <w:gridCol w:w="993"/>
        <w:gridCol w:w="992"/>
        <w:gridCol w:w="992"/>
        <w:gridCol w:w="992"/>
        <w:gridCol w:w="993"/>
        <w:gridCol w:w="992"/>
        <w:gridCol w:w="992"/>
        <w:gridCol w:w="992"/>
        <w:gridCol w:w="1367"/>
        <w:gridCol w:w="1327"/>
        <w:gridCol w:w="1417"/>
      </w:tblGrid>
      <w:tr w:rsidR="00D5407A" w:rsidRPr="00827877" w:rsidTr="00D5407A">
        <w:trPr>
          <w:trHeight w:val="1200"/>
        </w:trPr>
        <w:tc>
          <w:tcPr>
            <w:tcW w:w="1433" w:type="dxa"/>
            <w:tcBorders>
              <w:top w:val="single" w:sz="4" w:space="0" w:color="auto"/>
              <w:left w:val="single" w:sz="4" w:space="0" w:color="auto"/>
              <w:bottom w:val="single" w:sz="4" w:space="0" w:color="auto"/>
              <w:right w:val="single" w:sz="4" w:space="0" w:color="000000"/>
            </w:tcBorders>
            <w:shd w:val="clear" w:color="000000" w:fill="C5D9F1"/>
            <w:vAlign w:val="bottom"/>
            <w:hideMark/>
          </w:tcPr>
          <w:p w:rsidR="00827877" w:rsidRPr="00827877" w:rsidRDefault="00827877" w:rsidP="00827877">
            <w:pPr>
              <w:jc w:val="center"/>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Ethnicity</w:t>
            </w:r>
          </w:p>
        </w:tc>
        <w:tc>
          <w:tcPr>
            <w:tcW w:w="1559" w:type="dxa"/>
            <w:tcBorders>
              <w:top w:val="single" w:sz="4" w:space="0" w:color="auto"/>
              <w:left w:val="nil"/>
              <w:bottom w:val="single" w:sz="4" w:space="0" w:color="auto"/>
              <w:right w:val="single" w:sz="4" w:space="0" w:color="auto"/>
            </w:tcBorders>
            <w:shd w:val="clear" w:color="000000" w:fill="C5D9F1"/>
            <w:vAlign w:val="bottom"/>
            <w:hideMark/>
          </w:tcPr>
          <w:p w:rsidR="00827877" w:rsidRPr="00827877" w:rsidRDefault="00827877" w:rsidP="00827877">
            <w:pPr>
              <w:jc w:val="right"/>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2009</w:t>
            </w:r>
          </w:p>
        </w:tc>
        <w:tc>
          <w:tcPr>
            <w:tcW w:w="992" w:type="dxa"/>
            <w:tcBorders>
              <w:top w:val="single" w:sz="4" w:space="0" w:color="auto"/>
              <w:left w:val="nil"/>
              <w:bottom w:val="single" w:sz="4" w:space="0" w:color="auto"/>
              <w:right w:val="single" w:sz="4" w:space="0" w:color="auto"/>
            </w:tcBorders>
            <w:shd w:val="clear" w:color="000000" w:fill="C5D9F1"/>
            <w:vAlign w:val="bottom"/>
            <w:hideMark/>
          </w:tcPr>
          <w:p w:rsidR="00827877" w:rsidRPr="00827877" w:rsidRDefault="00827877" w:rsidP="00827877">
            <w:pPr>
              <w:jc w:val="right"/>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2010</w:t>
            </w:r>
          </w:p>
        </w:tc>
        <w:tc>
          <w:tcPr>
            <w:tcW w:w="993" w:type="dxa"/>
            <w:tcBorders>
              <w:top w:val="single" w:sz="4" w:space="0" w:color="auto"/>
              <w:left w:val="nil"/>
              <w:bottom w:val="single" w:sz="4" w:space="0" w:color="auto"/>
              <w:right w:val="single" w:sz="4" w:space="0" w:color="auto"/>
            </w:tcBorders>
            <w:shd w:val="clear" w:color="000000" w:fill="C5D9F1"/>
            <w:vAlign w:val="bottom"/>
            <w:hideMark/>
          </w:tcPr>
          <w:p w:rsidR="00827877" w:rsidRPr="00827877" w:rsidRDefault="00827877" w:rsidP="00827877">
            <w:pPr>
              <w:jc w:val="right"/>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2011</w:t>
            </w:r>
          </w:p>
        </w:tc>
        <w:tc>
          <w:tcPr>
            <w:tcW w:w="992" w:type="dxa"/>
            <w:tcBorders>
              <w:top w:val="single" w:sz="4" w:space="0" w:color="auto"/>
              <w:left w:val="nil"/>
              <w:bottom w:val="single" w:sz="4" w:space="0" w:color="auto"/>
              <w:right w:val="single" w:sz="4" w:space="0" w:color="auto"/>
            </w:tcBorders>
            <w:shd w:val="clear" w:color="000000" w:fill="C5D9F1"/>
            <w:vAlign w:val="bottom"/>
            <w:hideMark/>
          </w:tcPr>
          <w:p w:rsidR="00827877" w:rsidRPr="00827877" w:rsidRDefault="00827877" w:rsidP="00827877">
            <w:pPr>
              <w:jc w:val="right"/>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2012</w:t>
            </w:r>
          </w:p>
        </w:tc>
        <w:tc>
          <w:tcPr>
            <w:tcW w:w="992" w:type="dxa"/>
            <w:tcBorders>
              <w:top w:val="single" w:sz="4" w:space="0" w:color="auto"/>
              <w:left w:val="nil"/>
              <w:bottom w:val="single" w:sz="4" w:space="0" w:color="auto"/>
              <w:right w:val="single" w:sz="4" w:space="0" w:color="auto"/>
            </w:tcBorders>
            <w:shd w:val="clear" w:color="000000" w:fill="C5D9F1"/>
            <w:vAlign w:val="bottom"/>
            <w:hideMark/>
          </w:tcPr>
          <w:p w:rsidR="00827877" w:rsidRPr="00827877" w:rsidRDefault="00827877" w:rsidP="00827877">
            <w:pPr>
              <w:jc w:val="right"/>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2013</w:t>
            </w:r>
          </w:p>
        </w:tc>
        <w:tc>
          <w:tcPr>
            <w:tcW w:w="992" w:type="dxa"/>
            <w:tcBorders>
              <w:top w:val="single" w:sz="4" w:space="0" w:color="auto"/>
              <w:left w:val="nil"/>
              <w:bottom w:val="single" w:sz="4" w:space="0" w:color="auto"/>
              <w:right w:val="single" w:sz="4" w:space="0" w:color="auto"/>
            </w:tcBorders>
            <w:shd w:val="clear" w:color="000000" w:fill="C5D9F1"/>
            <w:vAlign w:val="bottom"/>
            <w:hideMark/>
          </w:tcPr>
          <w:p w:rsidR="00827877" w:rsidRPr="00827877" w:rsidRDefault="00827877" w:rsidP="00827877">
            <w:pPr>
              <w:jc w:val="right"/>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2014</w:t>
            </w:r>
          </w:p>
        </w:tc>
        <w:tc>
          <w:tcPr>
            <w:tcW w:w="993" w:type="dxa"/>
            <w:tcBorders>
              <w:top w:val="single" w:sz="4" w:space="0" w:color="auto"/>
              <w:left w:val="nil"/>
              <w:bottom w:val="single" w:sz="4" w:space="0" w:color="auto"/>
              <w:right w:val="single" w:sz="4" w:space="0" w:color="auto"/>
            </w:tcBorders>
            <w:shd w:val="clear" w:color="000000" w:fill="C5D9F1"/>
            <w:vAlign w:val="bottom"/>
            <w:hideMark/>
          </w:tcPr>
          <w:p w:rsidR="00827877" w:rsidRPr="00827877" w:rsidRDefault="00827877" w:rsidP="00827877">
            <w:pPr>
              <w:jc w:val="right"/>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2015</w:t>
            </w:r>
          </w:p>
        </w:tc>
        <w:tc>
          <w:tcPr>
            <w:tcW w:w="992" w:type="dxa"/>
            <w:tcBorders>
              <w:top w:val="single" w:sz="4" w:space="0" w:color="auto"/>
              <w:left w:val="nil"/>
              <w:bottom w:val="single" w:sz="4" w:space="0" w:color="auto"/>
              <w:right w:val="single" w:sz="4" w:space="0" w:color="auto"/>
            </w:tcBorders>
            <w:shd w:val="clear" w:color="000000" w:fill="C5D9F1"/>
            <w:vAlign w:val="bottom"/>
            <w:hideMark/>
          </w:tcPr>
          <w:p w:rsidR="00827877" w:rsidRPr="00827877" w:rsidRDefault="00827877" w:rsidP="00827877">
            <w:pPr>
              <w:jc w:val="right"/>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2016</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Trust Profile 2017</w:t>
            </w:r>
          </w:p>
        </w:tc>
        <w:tc>
          <w:tcPr>
            <w:tcW w:w="992" w:type="dxa"/>
            <w:tcBorders>
              <w:top w:val="single" w:sz="4" w:space="0" w:color="auto"/>
              <w:left w:val="nil"/>
              <w:bottom w:val="single" w:sz="4" w:space="0" w:color="auto"/>
              <w:right w:val="single" w:sz="4" w:space="0" w:color="auto"/>
            </w:tcBorders>
            <w:shd w:val="clear" w:color="000000" w:fill="FDE9D9"/>
            <w:vAlign w:val="bottom"/>
            <w:hideMark/>
          </w:tcPr>
          <w:p w:rsidR="00827877" w:rsidRPr="00827877" w:rsidRDefault="00827877" w:rsidP="00827877">
            <w:pPr>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Trust Profile 2018</w:t>
            </w:r>
          </w:p>
        </w:tc>
        <w:tc>
          <w:tcPr>
            <w:tcW w:w="1367" w:type="dxa"/>
            <w:tcBorders>
              <w:top w:val="single" w:sz="4" w:space="0" w:color="auto"/>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Birmingham Population</w:t>
            </w:r>
          </w:p>
        </w:tc>
        <w:tc>
          <w:tcPr>
            <w:tcW w:w="1327" w:type="dxa"/>
            <w:tcBorders>
              <w:top w:val="single" w:sz="4" w:space="0" w:color="auto"/>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Solihull Population</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b/>
                <w:bCs/>
                <w:color w:val="000000"/>
                <w:sz w:val="22"/>
                <w:szCs w:val="22"/>
                <w:lang w:eastAsia="en-GB"/>
              </w:rPr>
            </w:pPr>
            <w:r w:rsidRPr="00827877">
              <w:rPr>
                <w:rFonts w:ascii="Calibri" w:hAnsi="Calibri" w:cs="Calibri"/>
                <w:b/>
                <w:bCs/>
                <w:color w:val="000000"/>
                <w:sz w:val="22"/>
                <w:szCs w:val="22"/>
                <w:lang w:eastAsia="en-GB"/>
              </w:rPr>
              <w:t>Birmingham &amp; Solihull Population</w:t>
            </w:r>
          </w:p>
        </w:tc>
      </w:tr>
      <w:tr w:rsidR="00D5407A" w:rsidRPr="00827877" w:rsidTr="00D5407A">
        <w:trPr>
          <w:trHeight w:val="300"/>
        </w:trPr>
        <w:tc>
          <w:tcPr>
            <w:tcW w:w="1433" w:type="dxa"/>
            <w:vMerge w:val="restart"/>
            <w:tcBorders>
              <w:top w:val="nil"/>
              <w:left w:val="single" w:sz="4" w:space="0" w:color="auto"/>
              <w:bottom w:val="single" w:sz="4" w:space="0" w:color="000000"/>
              <w:right w:val="single" w:sz="4" w:space="0" w:color="auto"/>
            </w:tcBorders>
            <w:shd w:val="clear" w:color="auto" w:fill="auto"/>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Asian or British Asian</w:t>
            </w: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Bangladeshi</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0.005</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0.006</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0.005</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0.005</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0.006</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0.006</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0.0058</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0.59%</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0.71%</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3.00%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0.30%</w:t>
            </w:r>
          </w:p>
        </w:tc>
      </w:tr>
      <w:tr w:rsidR="00D5407A" w:rsidRPr="00827877" w:rsidTr="00D5407A">
        <w:trPr>
          <w:trHeight w:val="300"/>
        </w:trPr>
        <w:tc>
          <w:tcPr>
            <w:tcW w:w="1433" w:type="dxa"/>
            <w:vMerge/>
            <w:tcBorders>
              <w:top w:val="nil"/>
              <w:left w:val="single" w:sz="4" w:space="0" w:color="auto"/>
              <w:bottom w:val="single" w:sz="4" w:space="0" w:color="000000"/>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Indian</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6.00%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5.90%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6.70%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6.20%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6.21%</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6.37%</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6.3%</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6.00%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3.40%</w:t>
            </w:r>
          </w:p>
        </w:tc>
      </w:tr>
      <w:tr w:rsidR="00D5407A" w:rsidRPr="00827877" w:rsidTr="00D5407A">
        <w:trPr>
          <w:trHeight w:val="300"/>
        </w:trPr>
        <w:tc>
          <w:tcPr>
            <w:tcW w:w="1433" w:type="dxa"/>
            <w:vMerge/>
            <w:tcBorders>
              <w:top w:val="nil"/>
              <w:left w:val="single" w:sz="4" w:space="0" w:color="auto"/>
              <w:bottom w:val="single" w:sz="4" w:space="0" w:color="000000"/>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Other Asian</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1.40%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1.30%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1.60%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1.31%</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1.16%</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2.90%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0.007</w:t>
            </w:r>
          </w:p>
        </w:tc>
      </w:tr>
      <w:tr w:rsidR="00D5407A" w:rsidRPr="00827877" w:rsidTr="00D5407A">
        <w:trPr>
          <w:trHeight w:val="300"/>
        </w:trPr>
        <w:tc>
          <w:tcPr>
            <w:tcW w:w="1433" w:type="dxa"/>
            <w:vMerge/>
            <w:tcBorders>
              <w:top w:val="nil"/>
              <w:left w:val="single" w:sz="4" w:space="0" w:color="auto"/>
              <w:bottom w:val="single" w:sz="4" w:space="0" w:color="000000"/>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Pakistani</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2.50%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2.70%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2.90%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3.10%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3.70%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3.46%</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3.82%</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3.7%</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13.50%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1.70%</w:t>
            </w:r>
          </w:p>
        </w:tc>
      </w:tr>
      <w:tr w:rsidR="00D5407A" w:rsidRPr="00827877" w:rsidTr="00D5407A">
        <w:trPr>
          <w:trHeight w:val="300"/>
        </w:trPr>
        <w:tc>
          <w:tcPr>
            <w:tcW w:w="1433" w:type="dxa"/>
            <w:vMerge w:val="restart"/>
            <w:tcBorders>
              <w:top w:val="nil"/>
              <w:left w:val="single" w:sz="4" w:space="0" w:color="auto"/>
              <w:bottom w:val="single" w:sz="4" w:space="0" w:color="auto"/>
              <w:right w:val="single" w:sz="4" w:space="0" w:color="auto"/>
            </w:tcBorders>
            <w:shd w:val="clear" w:color="auto" w:fill="auto"/>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Black or Black African</w:t>
            </w: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Black African</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6.60%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6.70%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6.80%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7.00%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7.20%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7.40%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7.52%</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7.77%</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7.8%</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2.80%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r>
      <w:tr w:rsidR="00D5407A" w:rsidRPr="00827877" w:rsidTr="00D5407A">
        <w:trPr>
          <w:trHeight w:val="300"/>
        </w:trPr>
        <w:tc>
          <w:tcPr>
            <w:tcW w:w="1433" w:type="dxa"/>
            <w:vMerge/>
            <w:tcBorders>
              <w:top w:val="nil"/>
              <w:left w:val="single" w:sz="4" w:space="0" w:color="auto"/>
              <w:bottom w:val="single" w:sz="4" w:space="0" w:color="auto"/>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Black Caribbean</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9.10%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9.20%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8.90%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8.70%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8.90%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9.00%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8.80%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8.51%</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8.21%</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8.4%</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4.40%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0.90%</w:t>
            </w:r>
          </w:p>
        </w:tc>
      </w:tr>
      <w:tr w:rsidR="00D5407A" w:rsidRPr="00827877" w:rsidTr="00D5407A">
        <w:trPr>
          <w:trHeight w:val="300"/>
        </w:trPr>
        <w:tc>
          <w:tcPr>
            <w:tcW w:w="1433" w:type="dxa"/>
            <w:vMerge/>
            <w:tcBorders>
              <w:top w:val="nil"/>
              <w:left w:val="single" w:sz="4" w:space="0" w:color="auto"/>
              <w:bottom w:val="single" w:sz="4" w:space="0" w:color="auto"/>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Other Black</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0.90%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1.10%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1.01%</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1.04%</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1.70%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0.20%</w:t>
            </w:r>
          </w:p>
        </w:tc>
      </w:tr>
      <w:tr w:rsidR="00D5407A" w:rsidRPr="00827877" w:rsidTr="00D5407A">
        <w:trPr>
          <w:trHeight w:val="300"/>
        </w:trPr>
        <w:tc>
          <w:tcPr>
            <w:tcW w:w="1433" w:type="dxa"/>
            <w:tcBorders>
              <w:top w:val="nil"/>
              <w:left w:val="single" w:sz="4" w:space="0" w:color="auto"/>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Chinese</w:t>
            </w: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Chinese</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0.20%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0.36%</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1.20%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r>
      <w:tr w:rsidR="00D5407A" w:rsidRPr="00827877" w:rsidTr="00D5407A">
        <w:trPr>
          <w:trHeight w:val="300"/>
        </w:trPr>
        <w:tc>
          <w:tcPr>
            <w:tcW w:w="1433" w:type="dxa"/>
            <w:vMerge w:val="restart"/>
            <w:tcBorders>
              <w:top w:val="nil"/>
              <w:left w:val="single" w:sz="4" w:space="0" w:color="auto"/>
              <w:bottom w:val="single" w:sz="4" w:space="0" w:color="auto"/>
              <w:right w:val="single" w:sz="4" w:space="0" w:color="auto"/>
            </w:tcBorders>
            <w:shd w:val="clear" w:color="auto" w:fill="auto"/>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Mixed</w:t>
            </w: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Other Mixed</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0.60%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0.60%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0.77%</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0.62%</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0.71%</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0.80%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0.30%</w:t>
            </w:r>
          </w:p>
        </w:tc>
      </w:tr>
      <w:tr w:rsidR="00D5407A" w:rsidRPr="00827877" w:rsidTr="00D5407A">
        <w:trPr>
          <w:trHeight w:val="300"/>
        </w:trPr>
        <w:tc>
          <w:tcPr>
            <w:tcW w:w="1433" w:type="dxa"/>
            <w:vMerge/>
            <w:tcBorders>
              <w:top w:val="nil"/>
              <w:left w:val="single" w:sz="4" w:space="0" w:color="auto"/>
              <w:bottom w:val="single" w:sz="4" w:space="0" w:color="auto"/>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White &amp; Asian</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0.44%</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0.6%</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0.60%</w:t>
            </w:r>
          </w:p>
        </w:tc>
      </w:tr>
      <w:tr w:rsidR="00D5407A" w:rsidRPr="00827877" w:rsidTr="00D5407A">
        <w:trPr>
          <w:trHeight w:val="300"/>
        </w:trPr>
        <w:tc>
          <w:tcPr>
            <w:tcW w:w="1433" w:type="dxa"/>
            <w:vMerge/>
            <w:tcBorders>
              <w:top w:val="nil"/>
              <w:left w:val="single" w:sz="4" w:space="0" w:color="auto"/>
              <w:bottom w:val="single" w:sz="4" w:space="0" w:color="auto"/>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White &amp; Black African</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0.35%</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0.34%</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0.28%</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0.30%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0.10%</w:t>
            </w:r>
          </w:p>
        </w:tc>
      </w:tr>
      <w:tr w:rsidR="00D5407A" w:rsidRPr="00827877" w:rsidTr="00D5407A">
        <w:trPr>
          <w:trHeight w:val="600"/>
        </w:trPr>
        <w:tc>
          <w:tcPr>
            <w:tcW w:w="1433" w:type="dxa"/>
            <w:vMerge/>
            <w:tcBorders>
              <w:top w:val="nil"/>
              <w:left w:val="single" w:sz="4" w:space="0" w:color="auto"/>
              <w:bottom w:val="single" w:sz="4" w:space="0" w:color="auto"/>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White &amp; Black Caribbean</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1.20%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1.60%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1.90%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2.10%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1.87%</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1.78%</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1.87%</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2.30%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1.20%</w:t>
            </w:r>
          </w:p>
        </w:tc>
      </w:tr>
      <w:tr w:rsidR="00D5407A" w:rsidRPr="00827877" w:rsidTr="00D5407A">
        <w:trPr>
          <w:trHeight w:val="600"/>
        </w:trPr>
        <w:tc>
          <w:tcPr>
            <w:tcW w:w="1433" w:type="dxa"/>
            <w:tcBorders>
              <w:top w:val="nil"/>
              <w:left w:val="single" w:sz="4" w:space="0" w:color="auto"/>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Other Ethnic Group</w:t>
            </w: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Other Ethnic Group</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1.20%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1.10%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0.90%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0.90%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0.91%</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1.08%</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1.11%</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2.00%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w:t>
            </w:r>
          </w:p>
        </w:tc>
      </w:tr>
      <w:tr w:rsidR="00D5407A" w:rsidRPr="00827877" w:rsidTr="00D5407A">
        <w:trPr>
          <w:trHeight w:val="300"/>
        </w:trPr>
        <w:tc>
          <w:tcPr>
            <w:tcW w:w="1433" w:type="dxa"/>
            <w:tcBorders>
              <w:top w:val="nil"/>
              <w:left w:val="single" w:sz="4" w:space="0" w:color="auto"/>
              <w:bottom w:val="single" w:sz="4" w:space="0" w:color="auto"/>
              <w:right w:val="single" w:sz="4" w:space="0" w:color="auto"/>
            </w:tcBorders>
            <w:shd w:val="clear" w:color="auto" w:fill="auto"/>
            <w:vAlign w:val="bottom"/>
            <w:hideMark/>
          </w:tcPr>
          <w:p w:rsidR="00D5407A"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Undefined</w:t>
            </w: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Not Stated</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8.60%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8.10%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7.30%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7.20%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6.80%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6.60%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9.94%</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12.24%</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r>
      <w:tr w:rsidR="00D5407A" w:rsidRPr="00827877" w:rsidTr="00D5407A">
        <w:trPr>
          <w:trHeight w:val="300"/>
        </w:trPr>
        <w:tc>
          <w:tcPr>
            <w:tcW w:w="1433" w:type="dxa"/>
            <w:vMerge w:val="restart"/>
            <w:tcBorders>
              <w:top w:val="nil"/>
              <w:left w:val="single" w:sz="4" w:space="0" w:color="auto"/>
              <w:bottom w:val="single" w:sz="4" w:space="0" w:color="auto"/>
              <w:right w:val="single" w:sz="4" w:space="0" w:color="auto"/>
            </w:tcBorders>
            <w:shd w:val="clear" w:color="auto" w:fill="auto"/>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White</w:t>
            </w: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British</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54.50%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55.30%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55.20%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55.30%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55.30%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55.20%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53.70%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53.10%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51.28%</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48.84%</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53.10%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85.80%</w:t>
            </w:r>
          </w:p>
        </w:tc>
      </w:tr>
      <w:tr w:rsidR="00D5407A" w:rsidRPr="00827877" w:rsidTr="00D5407A">
        <w:trPr>
          <w:trHeight w:val="300"/>
        </w:trPr>
        <w:tc>
          <w:tcPr>
            <w:tcW w:w="1433" w:type="dxa"/>
            <w:vMerge/>
            <w:tcBorders>
              <w:top w:val="nil"/>
              <w:left w:val="single" w:sz="4" w:space="0" w:color="auto"/>
              <w:bottom w:val="single" w:sz="4" w:space="0" w:color="auto"/>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Gypsy or Irish Traveller</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0.03%</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0.00%</w:t>
            </w:r>
          </w:p>
        </w:tc>
      </w:tr>
      <w:tr w:rsidR="00D5407A" w:rsidRPr="00827877" w:rsidTr="00D5407A">
        <w:trPr>
          <w:trHeight w:val="300"/>
        </w:trPr>
        <w:tc>
          <w:tcPr>
            <w:tcW w:w="1433" w:type="dxa"/>
            <w:vMerge/>
            <w:tcBorders>
              <w:top w:val="nil"/>
              <w:left w:val="single" w:sz="4" w:space="0" w:color="auto"/>
              <w:bottom w:val="single" w:sz="4" w:space="0" w:color="auto"/>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Irish</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3.90%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3.60%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2.90%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2.80%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2.40%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2.19%</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2.15%</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2.10%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1.90%</w:t>
            </w:r>
          </w:p>
        </w:tc>
      </w:tr>
      <w:tr w:rsidR="00D5407A" w:rsidRPr="00827877" w:rsidTr="00D5407A">
        <w:trPr>
          <w:trHeight w:val="300"/>
        </w:trPr>
        <w:tc>
          <w:tcPr>
            <w:tcW w:w="1433" w:type="dxa"/>
            <w:vMerge/>
            <w:tcBorders>
              <w:top w:val="nil"/>
              <w:left w:val="single" w:sz="4" w:space="0" w:color="auto"/>
              <w:bottom w:val="single" w:sz="4" w:space="0" w:color="auto"/>
              <w:right w:val="single" w:sz="4" w:space="0" w:color="auto"/>
            </w:tcBorders>
            <w:vAlign w:val="center"/>
            <w:hideMark/>
          </w:tcPr>
          <w:p w:rsidR="00827877" w:rsidRPr="00827877" w:rsidRDefault="00827877" w:rsidP="00827877">
            <w:pPr>
              <w:rPr>
                <w:rFonts w:ascii="Calibri" w:hAnsi="Calibri" w:cs="Calibri"/>
                <w:color w:val="000000"/>
                <w:sz w:val="22"/>
                <w:szCs w:val="22"/>
                <w:lang w:eastAsia="en-GB"/>
              </w:rPr>
            </w:pP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Other White</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2.40%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2.50%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2.90%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2.90%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3.10%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3.30%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3.05%</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2.86%</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2.70%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1.40%</w:t>
            </w:r>
          </w:p>
        </w:tc>
      </w:tr>
      <w:tr w:rsidR="00D5407A" w:rsidRPr="00827877" w:rsidTr="00D5407A">
        <w:trPr>
          <w:trHeight w:val="300"/>
        </w:trPr>
        <w:tc>
          <w:tcPr>
            <w:tcW w:w="1433" w:type="dxa"/>
            <w:tcBorders>
              <w:top w:val="nil"/>
              <w:left w:val="single" w:sz="4" w:space="0" w:color="auto"/>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Grand Total</w:t>
            </w:r>
          </w:p>
        </w:tc>
        <w:tc>
          <w:tcPr>
            <w:tcW w:w="1559"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rPr>
                <w:rFonts w:ascii="Calibri" w:hAnsi="Calibri" w:cs="Calibri"/>
                <w:color w:val="000000"/>
                <w:sz w:val="22"/>
                <w:szCs w:val="22"/>
                <w:lang w:eastAsia="en-GB"/>
              </w:rPr>
            </w:pPr>
            <w:r w:rsidRPr="00827877">
              <w:rPr>
                <w:rFonts w:ascii="Calibri" w:hAnsi="Calibri" w:cs="Calibri"/>
                <w:color w:val="000000"/>
                <w:sz w:val="22"/>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100.10%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100.10%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100.00%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99.90%</w:t>
            </w:r>
          </w:p>
        </w:tc>
        <w:tc>
          <w:tcPr>
            <w:tcW w:w="993"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99.90%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100.20%</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99.99%</w:t>
            </w:r>
          </w:p>
        </w:tc>
        <w:tc>
          <w:tcPr>
            <w:tcW w:w="992"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100.01%</w:t>
            </w:r>
          </w:p>
        </w:tc>
        <w:tc>
          <w:tcPr>
            <w:tcW w:w="136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100.00%</w:t>
            </w:r>
          </w:p>
        </w:tc>
        <w:tc>
          <w:tcPr>
            <w:tcW w:w="132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99.80%</w:t>
            </w:r>
          </w:p>
        </w:tc>
        <w:tc>
          <w:tcPr>
            <w:tcW w:w="1417" w:type="dxa"/>
            <w:tcBorders>
              <w:top w:val="nil"/>
              <w:left w:val="nil"/>
              <w:bottom w:val="single" w:sz="4" w:space="0" w:color="auto"/>
              <w:right w:val="single" w:sz="4" w:space="0" w:color="auto"/>
            </w:tcBorders>
            <w:shd w:val="clear" w:color="auto" w:fill="auto"/>
            <w:vAlign w:val="bottom"/>
            <w:hideMark/>
          </w:tcPr>
          <w:p w:rsidR="00827877" w:rsidRPr="00827877" w:rsidRDefault="00827877" w:rsidP="00827877">
            <w:pPr>
              <w:jc w:val="right"/>
              <w:rPr>
                <w:rFonts w:ascii="Calibri" w:hAnsi="Calibri" w:cs="Calibri"/>
                <w:color w:val="000000"/>
                <w:sz w:val="22"/>
                <w:szCs w:val="22"/>
                <w:lang w:eastAsia="en-GB"/>
              </w:rPr>
            </w:pPr>
            <w:r w:rsidRPr="00827877">
              <w:rPr>
                <w:rFonts w:ascii="Calibri" w:hAnsi="Calibri" w:cs="Calibri"/>
                <w:color w:val="000000"/>
                <w:sz w:val="22"/>
                <w:szCs w:val="22"/>
                <w:lang w:eastAsia="en-GB"/>
              </w:rPr>
              <w:t>100.30%</w:t>
            </w:r>
          </w:p>
        </w:tc>
      </w:tr>
    </w:tbl>
    <w:p w:rsidR="00827877" w:rsidRDefault="00827877" w:rsidP="00827877">
      <w:pPr>
        <w:pStyle w:val="NormalWeb"/>
        <w:jc w:val="both"/>
        <w:rPr>
          <w:rFonts w:ascii="Calibri" w:hAnsi="Calibri" w:cs="Calibri"/>
          <w:bCs/>
          <w:sz w:val="22"/>
          <w:szCs w:val="22"/>
        </w:rPr>
      </w:pPr>
    </w:p>
    <w:p w:rsidR="00026958" w:rsidRDefault="00026958" w:rsidP="00D5407A">
      <w:pPr>
        <w:pStyle w:val="NormalWeb"/>
        <w:jc w:val="both"/>
        <w:rPr>
          <w:rFonts w:ascii="Calibri" w:hAnsi="Calibri" w:cs="Calibri"/>
          <w:b/>
          <w:bCs/>
          <w:sz w:val="22"/>
          <w:szCs w:val="22"/>
        </w:rPr>
      </w:pPr>
      <w:r>
        <w:rPr>
          <w:rFonts w:ascii="Calibri" w:hAnsi="Calibri" w:cs="Calibri"/>
          <w:b/>
          <w:bCs/>
          <w:sz w:val="22"/>
          <w:szCs w:val="22"/>
        </w:rPr>
        <w:lastRenderedPageBreak/>
        <w:t>TABLE 7: Recruitment Data by Protected Characteristics</w:t>
      </w:r>
    </w:p>
    <w:tbl>
      <w:tblPr>
        <w:tblW w:w="12938" w:type="dxa"/>
        <w:tblInd w:w="93" w:type="dxa"/>
        <w:tblLook w:val="04A0" w:firstRow="1" w:lastRow="0" w:firstColumn="1" w:lastColumn="0" w:noHBand="0" w:noVBand="1"/>
      </w:tblPr>
      <w:tblGrid>
        <w:gridCol w:w="3578"/>
        <w:gridCol w:w="1680"/>
        <w:gridCol w:w="1768"/>
        <w:gridCol w:w="1469"/>
        <w:gridCol w:w="1582"/>
        <w:gridCol w:w="1360"/>
        <w:gridCol w:w="1501"/>
      </w:tblGrid>
      <w:tr w:rsidR="00DE474B" w:rsidRPr="00DE474B" w:rsidTr="00DE474B">
        <w:trPr>
          <w:trHeight w:val="300"/>
        </w:trPr>
        <w:tc>
          <w:tcPr>
            <w:tcW w:w="357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E474B" w:rsidRPr="00DE474B" w:rsidRDefault="00DE474B" w:rsidP="00DE474B">
            <w:pPr>
              <w:jc w:val="cente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xml:space="preserve">Category </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rsidR="00DE474B" w:rsidRPr="00DE474B" w:rsidRDefault="00DE474B" w:rsidP="00DE474B">
            <w:pPr>
              <w:jc w:val="cente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Applications</w:t>
            </w:r>
          </w:p>
        </w:tc>
        <w:tc>
          <w:tcPr>
            <w:tcW w:w="1768" w:type="dxa"/>
            <w:tcBorders>
              <w:top w:val="single" w:sz="4" w:space="0" w:color="auto"/>
              <w:left w:val="nil"/>
              <w:bottom w:val="single" w:sz="4" w:space="0" w:color="auto"/>
              <w:right w:val="single" w:sz="4" w:space="0" w:color="auto"/>
            </w:tcBorders>
            <w:shd w:val="clear" w:color="auto" w:fill="auto"/>
            <w:vAlign w:val="center"/>
            <w:hideMark/>
          </w:tcPr>
          <w:p w:rsidR="00DE474B" w:rsidRPr="00DE474B" w:rsidRDefault="00DE474B" w:rsidP="00DE474B">
            <w:pPr>
              <w:jc w:val="cente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w:t>
            </w:r>
            <w:r>
              <w:rPr>
                <w:rFonts w:ascii="Calibri" w:hAnsi="Calibri" w:cs="Calibri"/>
                <w:b/>
                <w:bCs/>
                <w:color w:val="000000"/>
                <w:sz w:val="22"/>
                <w:szCs w:val="22"/>
                <w:lang w:eastAsia="en-GB"/>
              </w:rPr>
              <w:t xml:space="preserve"> Applications </w:t>
            </w:r>
            <w:r w:rsidRPr="00DE474B">
              <w:rPr>
                <w:rFonts w:ascii="Calibri" w:hAnsi="Calibri" w:cs="Calibri"/>
                <w:b/>
                <w:bCs/>
                <w:color w:val="000000"/>
                <w:sz w:val="22"/>
                <w:szCs w:val="22"/>
                <w:lang w:eastAsia="en-GB"/>
              </w:rPr>
              <w:t xml:space="preserve"> </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rsidR="00DE474B" w:rsidRPr="00DE474B" w:rsidRDefault="00DE474B" w:rsidP="00DE474B">
            <w:pPr>
              <w:jc w:val="cente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Shortlisted</w:t>
            </w:r>
          </w:p>
        </w:tc>
        <w:tc>
          <w:tcPr>
            <w:tcW w:w="1582" w:type="dxa"/>
            <w:tcBorders>
              <w:top w:val="single" w:sz="4" w:space="0" w:color="auto"/>
              <w:left w:val="nil"/>
              <w:bottom w:val="single" w:sz="4" w:space="0" w:color="auto"/>
              <w:right w:val="single" w:sz="4" w:space="0" w:color="auto"/>
            </w:tcBorders>
            <w:shd w:val="clear" w:color="auto" w:fill="auto"/>
            <w:vAlign w:val="center"/>
            <w:hideMark/>
          </w:tcPr>
          <w:p w:rsidR="00DE474B" w:rsidRPr="00DE474B" w:rsidRDefault="00DE474B" w:rsidP="00DE474B">
            <w:pPr>
              <w:jc w:val="cente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w:t>
            </w:r>
            <w:r>
              <w:rPr>
                <w:rFonts w:ascii="Calibri" w:hAnsi="Calibri" w:cs="Calibri"/>
                <w:b/>
                <w:bCs/>
                <w:color w:val="000000"/>
                <w:sz w:val="22"/>
                <w:szCs w:val="22"/>
                <w:lang w:eastAsia="en-GB"/>
              </w:rPr>
              <w:t xml:space="preserve"> Shortlisted</w:t>
            </w:r>
            <w:r w:rsidRPr="00DE474B">
              <w:rPr>
                <w:rFonts w:ascii="Calibri" w:hAnsi="Calibri" w:cs="Calibri"/>
                <w:b/>
                <w:bCs/>
                <w:color w:val="000000"/>
                <w:sz w:val="22"/>
                <w:szCs w:val="22"/>
                <w:lang w:eastAsia="en-GB"/>
              </w:rPr>
              <w:t xml:space="preserve"> </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DE474B" w:rsidRPr="00DE474B" w:rsidRDefault="00DE474B" w:rsidP="00DE474B">
            <w:pPr>
              <w:jc w:val="cente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Appointed</w:t>
            </w:r>
          </w:p>
        </w:tc>
        <w:tc>
          <w:tcPr>
            <w:tcW w:w="1501" w:type="dxa"/>
            <w:tcBorders>
              <w:top w:val="single" w:sz="4" w:space="0" w:color="auto"/>
              <w:left w:val="nil"/>
              <w:bottom w:val="single" w:sz="4" w:space="0" w:color="auto"/>
              <w:right w:val="single" w:sz="4" w:space="0" w:color="auto"/>
            </w:tcBorders>
            <w:shd w:val="clear" w:color="auto" w:fill="auto"/>
            <w:vAlign w:val="center"/>
            <w:hideMark/>
          </w:tcPr>
          <w:p w:rsidR="00DE474B" w:rsidRPr="00DE474B" w:rsidRDefault="00DE474B" w:rsidP="00DE474B">
            <w:pPr>
              <w:jc w:val="cente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xml:space="preserve">% </w:t>
            </w:r>
            <w:r>
              <w:rPr>
                <w:rFonts w:ascii="Calibri" w:hAnsi="Calibri" w:cs="Calibri"/>
                <w:b/>
                <w:bCs/>
                <w:color w:val="000000"/>
                <w:sz w:val="22"/>
                <w:szCs w:val="22"/>
                <w:lang w:eastAsia="en-GB"/>
              </w:rPr>
              <w:t>Appointed</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Gender</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C5D9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Male</w:t>
            </w:r>
          </w:p>
        </w:tc>
        <w:tc>
          <w:tcPr>
            <w:tcW w:w="168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4232</w:t>
            </w:r>
          </w:p>
        </w:tc>
        <w:tc>
          <w:tcPr>
            <w:tcW w:w="1768"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24.9</w:t>
            </w:r>
          </w:p>
        </w:tc>
        <w:tc>
          <w:tcPr>
            <w:tcW w:w="1469"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2823</w:t>
            </w:r>
          </w:p>
        </w:tc>
        <w:tc>
          <w:tcPr>
            <w:tcW w:w="1582"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25.3</w:t>
            </w:r>
          </w:p>
        </w:tc>
        <w:tc>
          <w:tcPr>
            <w:tcW w:w="136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196</w:t>
            </w:r>
          </w:p>
        </w:tc>
        <w:tc>
          <w:tcPr>
            <w:tcW w:w="1501"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22.4</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C5D9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Female</w:t>
            </w:r>
          </w:p>
        </w:tc>
        <w:tc>
          <w:tcPr>
            <w:tcW w:w="168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12703</w:t>
            </w:r>
          </w:p>
        </w:tc>
        <w:tc>
          <w:tcPr>
            <w:tcW w:w="1768"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74.6</w:t>
            </w:r>
          </w:p>
        </w:tc>
        <w:tc>
          <w:tcPr>
            <w:tcW w:w="1469"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8304</w:t>
            </w:r>
          </w:p>
        </w:tc>
        <w:tc>
          <w:tcPr>
            <w:tcW w:w="1582"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74.3</w:t>
            </w:r>
          </w:p>
        </w:tc>
        <w:tc>
          <w:tcPr>
            <w:tcW w:w="136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678</w:t>
            </w:r>
          </w:p>
        </w:tc>
        <w:tc>
          <w:tcPr>
            <w:tcW w:w="1501"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77.4</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C5D9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I do not wish to disclose</w:t>
            </w:r>
          </w:p>
        </w:tc>
        <w:tc>
          <w:tcPr>
            <w:tcW w:w="168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83</w:t>
            </w:r>
          </w:p>
        </w:tc>
        <w:tc>
          <w:tcPr>
            <w:tcW w:w="1768"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0.5</w:t>
            </w:r>
          </w:p>
        </w:tc>
        <w:tc>
          <w:tcPr>
            <w:tcW w:w="1469"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48</w:t>
            </w:r>
          </w:p>
        </w:tc>
        <w:tc>
          <w:tcPr>
            <w:tcW w:w="1582"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0.4</w:t>
            </w:r>
          </w:p>
        </w:tc>
        <w:tc>
          <w:tcPr>
            <w:tcW w:w="136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w:t>
            </w:r>
          </w:p>
        </w:tc>
        <w:tc>
          <w:tcPr>
            <w:tcW w:w="1501"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0.2</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C5D9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0</w:t>
            </w:r>
          </w:p>
        </w:tc>
        <w:tc>
          <w:tcPr>
            <w:tcW w:w="1768"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469"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82"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36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01"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C5D9F1"/>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C5D9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Age</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Under 20</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422</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2.5</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331</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20 - 24</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3498</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20.6</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2718</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24.3</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117</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13.4</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25 - 29</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3530</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20.7</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2459</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22</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176</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20.1</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30 - 34</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2481</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14.6</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1622</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14.5</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137</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35 - 39</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1864</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1119</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106</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12.1</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40 - 44</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1531</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880</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7.9</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94</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45 - 49</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1514</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8.9</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851</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7.6</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94</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50 - 54</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1258</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7.4</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718</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6.4</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75</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55 - 59</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701</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4.1</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361</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3.2</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49</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60 - 64</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175</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92</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0.8</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13</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65+</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42</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0.2</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23</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0.2</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CE6F1"/>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DCE6F1"/>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Ethnic Origin</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WHITE - British</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6963</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40.9</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4334</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38.8</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457</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52.2</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WHITE - Irish</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183</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106</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0.9</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17</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1.9</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WHITE - Any other white background</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559</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3.3</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419</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3.7</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ASIAN or ASIAN BRITISH - Indian</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1643</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9.7</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1168</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10.5</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66</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7.5</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ASIAN or ASIAN BRITISH - Pakistani</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2033</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11.9</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1589</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14.2</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49</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ASIAN or ASIAN BRITISH - Bangladeshi</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456</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2.7</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353</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3.2</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w:t>
            </w:r>
          </w:p>
        </w:tc>
      </w:tr>
      <w:tr w:rsidR="00DE474B" w:rsidRPr="00DE474B" w:rsidTr="00DE474B">
        <w:trPr>
          <w:trHeight w:val="6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ASIAN or ASIAN BRITISH - Any other Asian background</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256</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172</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BLACK or BLACK BRITISH - Caribbean</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1322</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7.8</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796</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7.1</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65</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7.4</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lastRenderedPageBreak/>
              <w:t>BLACK or BLACK BRITISH - African</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1742</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10.2</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1025</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9.2</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84</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9.6</w:t>
            </w:r>
          </w:p>
        </w:tc>
      </w:tr>
      <w:tr w:rsidR="00DE474B" w:rsidRPr="00DE474B" w:rsidTr="00DE474B">
        <w:trPr>
          <w:trHeight w:val="6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BLACK or BLACK BRITISH - Any other black background</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158</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0.9</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106</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0.9</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0.8</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MIXED - White &amp; Black Caribbean</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499</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2.9</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330</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32</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MIXED - White &amp; Black African</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71</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0.4</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43</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0.4</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0.5</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MIXED - White &amp; Asian</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144</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0.8</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88</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0.8</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MIXED - any other mixed background</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168</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107</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OTHER ETHNIC GROUP - Chinese</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49</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0.3</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30</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0.3</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0.3</w:t>
            </w:r>
          </w:p>
        </w:tc>
      </w:tr>
      <w:tr w:rsidR="00DE474B" w:rsidRPr="00DE474B" w:rsidTr="00DE474B">
        <w:trPr>
          <w:trHeight w:val="6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OTHER ETHNIC GROUP - Any other ethnic group</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239</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158</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I do not wish to disclose my ethnic origin</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63</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0.4</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38</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0.3</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470</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2.8</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313</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2.8</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19</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2.2</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2DCDB"/>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F2DCDB"/>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Disability</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BF1DE"/>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w:t>
            </w:r>
          </w:p>
        </w:tc>
        <w:tc>
          <w:tcPr>
            <w:tcW w:w="168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15712</w:t>
            </w:r>
          </w:p>
        </w:tc>
        <w:tc>
          <w:tcPr>
            <w:tcW w:w="1768"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92.3</w:t>
            </w:r>
          </w:p>
        </w:tc>
        <w:tc>
          <w:tcPr>
            <w:tcW w:w="1469"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10318</w:t>
            </w:r>
          </w:p>
        </w:tc>
        <w:tc>
          <w:tcPr>
            <w:tcW w:w="1582"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92.3</w:t>
            </w:r>
          </w:p>
        </w:tc>
        <w:tc>
          <w:tcPr>
            <w:tcW w:w="136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805</w:t>
            </w:r>
          </w:p>
        </w:tc>
        <w:tc>
          <w:tcPr>
            <w:tcW w:w="1501"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91.9</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BF1DE"/>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Yes</w:t>
            </w:r>
          </w:p>
        </w:tc>
        <w:tc>
          <w:tcPr>
            <w:tcW w:w="168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919</w:t>
            </w:r>
          </w:p>
        </w:tc>
        <w:tc>
          <w:tcPr>
            <w:tcW w:w="1768"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5.4</w:t>
            </w:r>
          </w:p>
        </w:tc>
        <w:tc>
          <w:tcPr>
            <w:tcW w:w="1469"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607</w:t>
            </w:r>
          </w:p>
        </w:tc>
        <w:tc>
          <w:tcPr>
            <w:tcW w:w="1582"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5.4</w:t>
            </w:r>
          </w:p>
        </w:tc>
        <w:tc>
          <w:tcPr>
            <w:tcW w:w="136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45</w:t>
            </w:r>
          </w:p>
        </w:tc>
        <w:tc>
          <w:tcPr>
            <w:tcW w:w="1501"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5.1</w:t>
            </w:r>
          </w:p>
        </w:tc>
      </w:tr>
      <w:tr w:rsidR="00DE474B" w:rsidRPr="00DE474B" w:rsidTr="00DE474B">
        <w:trPr>
          <w:trHeight w:val="600"/>
        </w:trPr>
        <w:tc>
          <w:tcPr>
            <w:tcW w:w="3578" w:type="dxa"/>
            <w:tcBorders>
              <w:top w:val="nil"/>
              <w:left w:val="single" w:sz="4" w:space="0" w:color="auto"/>
              <w:bottom w:val="single" w:sz="4" w:space="0" w:color="auto"/>
              <w:right w:val="single" w:sz="4" w:space="0" w:color="auto"/>
            </w:tcBorders>
            <w:shd w:val="clear" w:color="000000" w:fill="EBF1DE"/>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I do not wish to disclose whether or not I have a disability</w:t>
            </w:r>
          </w:p>
        </w:tc>
        <w:tc>
          <w:tcPr>
            <w:tcW w:w="168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368</w:t>
            </w:r>
          </w:p>
        </w:tc>
        <w:tc>
          <w:tcPr>
            <w:tcW w:w="1768"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2.2</w:t>
            </w:r>
          </w:p>
        </w:tc>
        <w:tc>
          <w:tcPr>
            <w:tcW w:w="1469"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250</w:t>
            </w:r>
          </w:p>
        </w:tc>
        <w:tc>
          <w:tcPr>
            <w:tcW w:w="1582"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2.2</w:t>
            </w:r>
          </w:p>
        </w:tc>
        <w:tc>
          <w:tcPr>
            <w:tcW w:w="136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12</w:t>
            </w:r>
          </w:p>
        </w:tc>
        <w:tc>
          <w:tcPr>
            <w:tcW w:w="1501"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BF1DE"/>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19</w:t>
            </w:r>
          </w:p>
        </w:tc>
        <w:tc>
          <w:tcPr>
            <w:tcW w:w="1768"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0.1</w:t>
            </w:r>
          </w:p>
        </w:tc>
        <w:tc>
          <w:tcPr>
            <w:tcW w:w="1469"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82"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36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c>
          <w:tcPr>
            <w:tcW w:w="1501"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BF1DE"/>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EBF1DE"/>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Guaranteed interview scheme</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4DFEC"/>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w:t>
            </w:r>
          </w:p>
        </w:tc>
        <w:tc>
          <w:tcPr>
            <w:tcW w:w="1680"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2600</w:t>
            </w:r>
          </w:p>
        </w:tc>
        <w:tc>
          <w:tcPr>
            <w:tcW w:w="1768"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15.3</w:t>
            </w:r>
          </w:p>
        </w:tc>
        <w:tc>
          <w:tcPr>
            <w:tcW w:w="1469"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1672</w:t>
            </w:r>
          </w:p>
        </w:tc>
        <w:tc>
          <w:tcPr>
            <w:tcW w:w="1582"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w:t>
            </w:r>
          </w:p>
        </w:tc>
        <w:tc>
          <w:tcPr>
            <w:tcW w:w="1360"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228</w:t>
            </w:r>
          </w:p>
        </w:tc>
        <w:tc>
          <w:tcPr>
            <w:tcW w:w="1501"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4DFEC"/>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Yes</w:t>
            </w:r>
          </w:p>
        </w:tc>
        <w:tc>
          <w:tcPr>
            <w:tcW w:w="1680"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647</w:t>
            </w:r>
          </w:p>
        </w:tc>
        <w:tc>
          <w:tcPr>
            <w:tcW w:w="1768"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3.8</w:t>
            </w:r>
          </w:p>
        </w:tc>
        <w:tc>
          <w:tcPr>
            <w:tcW w:w="1469"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453</w:t>
            </w:r>
          </w:p>
        </w:tc>
        <w:tc>
          <w:tcPr>
            <w:tcW w:w="1582"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4.1</w:t>
            </w:r>
          </w:p>
        </w:tc>
        <w:tc>
          <w:tcPr>
            <w:tcW w:w="1360"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24</w:t>
            </w:r>
          </w:p>
        </w:tc>
        <w:tc>
          <w:tcPr>
            <w:tcW w:w="1501"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4DFEC"/>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13771</w:t>
            </w:r>
          </w:p>
        </w:tc>
        <w:tc>
          <w:tcPr>
            <w:tcW w:w="1768"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80.9</w:t>
            </w:r>
          </w:p>
        </w:tc>
        <w:tc>
          <w:tcPr>
            <w:tcW w:w="1469"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9050</w:t>
            </w:r>
          </w:p>
        </w:tc>
        <w:tc>
          <w:tcPr>
            <w:tcW w:w="1582"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81</w:t>
            </w:r>
          </w:p>
        </w:tc>
        <w:tc>
          <w:tcPr>
            <w:tcW w:w="1360"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624</w:t>
            </w:r>
          </w:p>
        </w:tc>
        <w:tc>
          <w:tcPr>
            <w:tcW w:w="1501"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71.2</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4DFEC"/>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E4DFE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Disability Description</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AEEF3"/>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Physical impairment</w:t>
            </w:r>
          </w:p>
        </w:tc>
        <w:tc>
          <w:tcPr>
            <w:tcW w:w="168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119</w:t>
            </w:r>
          </w:p>
        </w:tc>
        <w:tc>
          <w:tcPr>
            <w:tcW w:w="1768"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0.7</w:t>
            </w:r>
          </w:p>
        </w:tc>
        <w:tc>
          <w:tcPr>
            <w:tcW w:w="1469"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93</w:t>
            </w:r>
          </w:p>
        </w:tc>
        <w:tc>
          <w:tcPr>
            <w:tcW w:w="1582"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0.8</w:t>
            </w:r>
          </w:p>
        </w:tc>
        <w:tc>
          <w:tcPr>
            <w:tcW w:w="136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c>
          <w:tcPr>
            <w:tcW w:w="1501"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0.1</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AEEF3"/>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Sensory impairment</w:t>
            </w:r>
          </w:p>
        </w:tc>
        <w:tc>
          <w:tcPr>
            <w:tcW w:w="168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83</w:t>
            </w:r>
          </w:p>
        </w:tc>
        <w:tc>
          <w:tcPr>
            <w:tcW w:w="1768"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0.5</w:t>
            </w:r>
          </w:p>
        </w:tc>
        <w:tc>
          <w:tcPr>
            <w:tcW w:w="1469"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62</w:t>
            </w:r>
          </w:p>
        </w:tc>
        <w:tc>
          <w:tcPr>
            <w:tcW w:w="1582"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0.6</w:t>
            </w:r>
          </w:p>
        </w:tc>
        <w:tc>
          <w:tcPr>
            <w:tcW w:w="136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w:t>
            </w:r>
          </w:p>
        </w:tc>
        <w:tc>
          <w:tcPr>
            <w:tcW w:w="1501"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0.8</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AEEF3"/>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Mental health condition</w:t>
            </w:r>
          </w:p>
        </w:tc>
        <w:tc>
          <w:tcPr>
            <w:tcW w:w="168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158</w:t>
            </w:r>
          </w:p>
        </w:tc>
        <w:tc>
          <w:tcPr>
            <w:tcW w:w="1768"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0.9</w:t>
            </w:r>
          </w:p>
        </w:tc>
        <w:tc>
          <w:tcPr>
            <w:tcW w:w="1469"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102</w:t>
            </w:r>
          </w:p>
        </w:tc>
        <w:tc>
          <w:tcPr>
            <w:tcW w:w="1582"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0.9</w:t>
            </w:r>
          </w:p>
        </w:tc>
        <w:tc>
          <w:tcPr>
            <w:tcW w:w="136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12</w:t>
            </w:r>
          </w:p>
        </w:tc>
        <w:tc>
          <w:tcPr>
            <w:tcW w:w="1501"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AEEF3"/>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Learning disability/difficulty</w:t>
            </w:r>
          </w:p>
        </w:tc>
        <w:tc>
          <w:tcPr>
            <w:tcW w:w="168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201</w:t>
            </w:r>
          </w:p>
        </w:tc>
        <w:tc>
          <w:tcPr>
            <w:tcW w:w="1768"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1.2</w:t>
            </w:r>
          </w:p>
        </w:tc>
        <w:tc>
          <w:tcPr>
            <w:tcW w:w="1469"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139</w:t>
            </w:r>
          </w:p>
        </w:tc>
        <w:tc>
          <w:tcPr>
            <w:tcW w:w="1582"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1.2</w:t>
            </w:r>
          </w:p>
        </w:tc>
        <w:tc>
          <w:tcPr>
            <w:tcW w:w="136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w:t>
            </w:r>
          </w:p>
        </w:tc>
        <w:tc>
          <w:tcPr>
            <w:tcW w:w="1501"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1.3</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AEEF3"/>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Long-standing illness</w:t>
            </w:r>
          </w:p>
        </w:tc>
        <w:tc>
          <w:tcPr>
            <w:tcW w:w="168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177</w:t>
            </w:r>
          </w:p>
        </w:tc>
        <w:tc>
          <w:tcPr>
            <w:tcW w:w="1768"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c>
          <w:tcPr>
            <w:tcW w:w="1469"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102</w:t>
            </w:r>
          </w:p>
        </w:tc>
        <w:tc>
          <w:tcPr>
            <w:tcW w:w="1582"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0.9</w:t>
            </w:r>
          </w:p>
        </w:tc>
        <w:tc>
          <w:tcPr>
            <w:tcW w:w="136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w:t>
            </w:r>
          </w:p>
        </w:tc>
        <w:tc>
          <w:tcPr>
            <w:tcW w:w="1501"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AEEF3"/>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Other</w:t>
            </w:r>
          </w:p>
        </w:tc>
        <w:tc>
          <w:tcPr>
            <w:tcW w:w="168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181</w:t>
            </w:r>
          </w:p>
        </w:tc>
        <w:tc>
          <w:tcPr>
            <w:tcW w:w="1768"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w:t>
            </w:r>
          </w:p>
        </w:tc>
        <w:tc>
          <w:tcPr>
            <w:tcW w:w="1469"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109</w:t>
            </w:r>
          </w:p>
        </w:tc>
        <w:tc>
          <w:tcPr>
            <w:tcW w:w="1582"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c>
          <w:tcPr>
            <w:tcW w:w="136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w:t>
            </w:r>
          </w:p>
        </w:tc>
        <w:tc>
          <w:tcPr>
            <w:tcW w:w="1501"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r>
      <w:tr w:rsidR="00DE474B" w:rsidRPr="00DE474B" w:rsidTr="00DE474B">
        <w:trPr>
          <w:trHeight w:val="600"/>
        </w:trPr>
        <w:tc>
          <w:tcPr>
            <w:tcW w:w="3578" w:type="dxa"/>
            <w:tcBorders>
              <w:top w:val="nil"/>
              <w:left w:val="single" w:sz="4" w:space="0" w:color="auto"/>
              <w:bottom w:val="single" w:sz="4" w:space="0" w:color="auto"/>
              <w:right w:val="single" w:sz="4" w:space="0" w:color="auto"/>
            </w:tcBorders>
            <w:shd w:val="clear" w:color="000000" w:fill="DAEEF3"/>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lastRenderedPageBreak/>
              <w:t>I do not wish to disclose whether or not I have a disability</w:t>
            </w:r>
          </w:p>
        </w:tc>
        <w:tc>
          <w:tcPr>
            <w:tcW w:w="168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13735</w:t>
            </w:r>
          </w:p>
        </w:tc>
        <w:tc>
          <w:tcPr>
            <w:tcW w:w="1768"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80.7</w:t>
            </w:r>
          </w:p>
        </w:tc>
        <w:tc>
          <w:tcPr>
            <w:tcW w:w="1469"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9041</w:t>
            </w:r>
          </w:p>
        </w:tc>
        <w:tc>
          <w:tcPr>
            <w:tcW w:w="1582"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80.9</w:t>
            </w:r>
          </w:p>
        </w:tc>
        <w:tc>
          <w:tcPr>
            <w:tcW w:w="136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608</w:t>
            </w:r>
          </w:p>
        </w:tc>
        <w:tc>
          <w:tcPr>
            <w:tcW w:w="1501"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69.4</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AEEF3"/>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2364</w:t>
            </w:r>
          </w:p>
        </w:tc>
        <w:tc>
          <w:tcPr>
            <w:tcW w:w="1768"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13.9</w:t>
            </w:r>
          </w:p>
        </w:tc>
        <w:tc>
          <w:tcPr>
            <w:tcW w:w="1469"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1527</w:t>
            </w:r>
          </w:p>
        </w:tc>
        <w:tc>
          <w:tcPr>
            <w:tcW w:w="1582"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13.7</w:t>
            </w:r>
          </w:p>
        </w:tc>
        <w:tc>
          <w:tcPr>
            <w:tcW w:w="136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223</w:t>
            </w:r>
          </w:p>
        </w:tc>
        <w:tc>
          <w:tcPr>
            <w:tcW w:w="1501"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25.5</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AEEF3"/>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DAEEF3"/>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Sexual Orientation</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Bisexual</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265</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187</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1.7</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Gay</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95</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0.6</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50</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0.4</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Heterosexual or Straight</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15360</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90.3</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10129</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90.6</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782</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89.3</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Lesbian</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64</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0.4</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40</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0.4</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0.7</w:t>
            </w:r>
          </w:p>
        </w:tc>
      </w:tr>
      <w:tr w:rsidR="00DE474B" w:rsidRPr="00DE474B" w:rsidTr="00DE474B">
        <w:trPr>
          <w:trHeight w:val="6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I do not wish to disclose my sexual orientation</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992</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5.8</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638</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5.7</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37</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4.2</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Gay or Lesbian</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176</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99</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0.9</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1.8</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Other sexual orientation not listed</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14</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0.1</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0.1</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Undecided</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33</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0.2</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25</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0.2</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0.2</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19</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0.1</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DE9D9"/>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FDE9D9"/>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Transgender</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8DB4E2"/>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8DB4E2"/>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8DB4E2"/>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Marital Status</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Single</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9944</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58.4</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6852</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61.3</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477</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54.5</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Married</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5261</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30.9</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3206</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28.7</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289</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33</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Civil partnership</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386</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2.3</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277</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2.5</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Legally separated</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130</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0.8</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73</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0.7</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0.8</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Divorced</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599</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3.5</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350</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3.1</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44</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Widowed</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71</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0.4</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42</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0.4</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Other</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93</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0.5</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63</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0.6</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0.9</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I do not wish to disclose this</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58</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0.3</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28</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0.3</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5</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476</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2.8</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284</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2.5</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26</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B8CCE4"/>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B8CCE4"/>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FFFFFF"/>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Religion</w:t>
            </w:r>
          </w:p>
        </w:tc>
        <w:tc>
          <w:tcPr>
            <w:tcW w:w="168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000000" w:fill="FFFFFF"/>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Atheism</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1971</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11.6</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1258</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11.3</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147</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16.8</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Buddhism</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103</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0.6</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76</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0.7</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0.5</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lastRenderedPageBreak/>
              <w:t>Christianity</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7309</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42.9</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4499</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40.3</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397</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45.3</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Hinduism</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481</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2.8</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340</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24</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Islam</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2995</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17.6</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2320</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20.8</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69</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7.9</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Jainism</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5</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Judaism</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12</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0.1</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Sikhism</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725</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4.3</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483</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4.3</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30</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3.4</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Other</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1628</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9.6</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1063</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9.5</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89</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10.2</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I do not wish to disclose my religion/belief</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1770</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10.4</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1128</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10.1</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102</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19</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0.1</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E6B8B7"/>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E6B8B7"/>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auto" w:fill="auto"/>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Convictions</w:t>
            </w:r>
          </w:p>
        </w:tc>
        <w:tc>
          <w:tcPr>
            <w:tcW w:w="1680" w:type="dxa"/>
            <w:tcBorders>
              <w:top w:val="nil"/>
              <w:left w:val="nil"/>
              <w:bottom w:val="single" w:sz="4" w:space="0" w:color="auto"/>
              <w:right w:val="single" w:sz="4" w:space="0" w:color="auto"/>
            </w:tcBorders>
            <w:shd w:val="clear" w:color="auto" w:fill="auto"/>
            <w:noWrap/>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 </w:t>
            </w:r>
          </w:p>
        </w:tc>
        <w:tc>
          <w:tcPr>
            <w:tcW w:w="1768" w:type="dxa"/>
            <w:tcBorders>
              <w:top w:val="nil"/>
              <w:left w:val="nil"/>
              <w:bottom w:val="single" w:sz="4" w:space="0" w:color="auto"/>
              <w:right w:val="single" w:sz="4" w:space="0" w:color="auto"/>
            </w:tcBorders>
            <w:shd w:val="clear" w:color="auto" w:fill="auto"/>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469" w:type="dxa"/>
            <w:tcBorders>
              <w:top w:val="nil"/>
              <w:left w:val="nil"/>
              <w:bottom w:val="single" w:sz="4" w:space="0" w:color="auto"/>
              <w:right w:val="single" w:sz="4" w:space="0" w:color="auto"/>
            </w:tcBorders>
            <w:shd w:val="clear" w:color="auto" w:fill="auto"/>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82" w:type="dxa"/>
            <w:tcBorders>
              <w:top w:val="nil"/>
              <w:left w:val="nil"/>
              <w:bottom w:val="single" w:sz="4" w:space="0" w:color="auto"/>
              <w:right w:val="single" w:sz="4" w:space="0" w:color="auto"/>
            </w:tcBorders>
            <w:shd w:val="clear" w:color="auto" w:fill="auto"/>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360" w:type="dxa"/>
            <w:tcBorders>
              <w:top w:val="nil"/>
              <w:left w:val="nil"/>
              <w:bottom w:val="single" w:sz="4" w:space="0" w:color="auto"/>
              <w:right w:val="single" w:sz="4" w:space="0" w:color="auto"/>
            </w:tcBorders>
            <w:shd w:val="clear" w:color="auto" w:fill="auto"/>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c>
          <w:tcPr>
            <w:tcW w:w="1501" w:type="dxa"/>
            <w:tcBorders>
              <w:top w:val="nil"/>
              <w:left w:val="nil"/>
              <w:bottom w:val="single" w:sz="4" w:space="0" w:color="auto"/>
              <w:right w:val="single" w:sz="4" w:space="0" w:color="auto"/>
            </w:tcBorders>
            <w:shd w:val="clear" w:color="auto" w:fill="auto"/>
            <w:noWrap/>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 </w:t>
            </w:r>
          </w:p>
        </w:tc>
      </w:tr>
      <w:tr w:rsidR="00DE474B" w:rsidRPr="00DE474B" w:rsidTr="00DE474B">
        <w:trPr>
          <w:trHeight w:val="900"/>
        </w:trPr>
        <w:tc>
          <w:tcPr>
            <w:tcW w:w="3578" w:type="dxa"/>
            <w:tcBorders>
              <w:top w:val="nil"/>
              <w:left w:val="single" w:sz="4" w:space="0" w:color="auto"/>
              <w:bottom w:val="single" w:sz="4" w:space="0" w:color="auto"/>
              <w:right w:val="single" w:sz="4" w:space="0" w:color="auto"/>
            </w:tcBorders>
            <w:shd w:val="clear" w:color="000000" w:fill="D8E4BC"/>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Applicant has indicated tha</w:t>
            </w:r>
            <w:r>
              <w:rPr>
                <w:rFonts w:ascii="Calibri" w:hAnsi="Calibri" w:cs="Calibri"/>
                <w:color w:val="000000"/>
                <w:sz w:val="22"/>
                <w:szCs w:val="22"/>
                <w:lang w:eastAsia="en-GB"/>
              </w:rPr>
              <w:t xml:space="preserve">t they may have convictions </w:t>
            </w:r>
            <w:r w:rsidRPr="00DE474B">
              <w:rPr>
                <w:rFonts w:ascii="Calibri" w:hAnsi="Calibri" w:cs="Calibri"/>
                <w:color w:val="000000"/>
                <w:sz w:val="22"/>
                <w:szCs w:val="22"/>
                <w:lang w:eastAsia="en-GB"/>
              </w:rPr>
              <w:t>which should be taken into account</w:t>
            </w:r>
          </w:p>
        </w:tc>
        <w:tc>
          <w:tcPr>
            <w:tcW w:w="1680"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298</w:t>
            </w:r>
          </w:p>
        </w:tc>
        <w:tc>
          <w:tcPr>
            <w:tcW w:w="1768"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1.8</w:t>
            </w:r>
          </w:p>
        </w:tc>
        <w:tc>
          <w:tcPr>
            <w:tcW w:w="1469"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163</w:t>
            </w:r>
          </w:p>
        </w:tc>
        <w:tc>
          <w:tcPr>
            <w:tcW w:w="1582"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1.5</w:t>
            </w:r>
          </w:p>
        </w:tc>
        <w:tc>
          <w:tcPr>
            <w:tcW w:w="1360"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24</w:t>
            </w:r>
          </w:p>
        </w:tc>
        <w:tc>
          <w:tcPr>
            <w:tcW w:w="1501"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2.7</w:t>
            </w:r>
          </w:p>
        </w:tc>
      </w:tr>
      <w:tr w:rsidR="00DE474B" w:rsidRPr="00DE474B" w:rsidTr="00DE474B">
        <w:trPr>
          <w:trHeight w:val="900"/>
        </w:trPr>
        <w:tc>
          <w:tcPr>
            <w:tcW w:w="3578" w:type="dxa"/>
            <w:tcBorders>
              <w:top w:val="nil"/>
              <w:left w:val="single" w:sz="4" w:space="0" w:color="auto"/>
              <w:bottom w:val="single" w:sz="4" w:space="0" w:color="auto"/>
              <w:right w:val="single" w:sz="4" w:space="0" w:color="auto"/>
            </w:tcBorders>
            <w:shd w:val="clear" w:color="000000" w:fill="D8E4BC"/>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Applicant has indicated that they DO NOT have convictions which should be taken into account</w:t>
            </w:r>
          </w:p>
        </w:tc>
        <w:tc>
          <w:tcPr>
            <w:tcW w:w="1680"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16701</w:t>
            </w:r>
          </w:p>
        </w:tc>
        <w:tc>
          <w:tcPr>
            <w:tcW w:w="1768"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98.1</w:t>
            </w:r>
          </w:p>
        </w:tc>
        <w:tc>
          <w:tcPr>
            <w:tcW w:w="1469"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11012</w:t>
            </w:r>
          </w:p>
        </w:tc>
        <w:tc>
          <w:tcPr>
            <w:tcW w:w="1582"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98.5</w:t>
            </w:r>
          </w:p>
        </w:tc>
        <w:tc>
          <w:tcPr>
            <w:tcW w:w="1360"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838</w:t>
            </w:r>
          </w:p>
        </w:tc>
        <w:tc>
          <w:tcPr>
            <w:tcW w:w="1501"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95.7</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8E4BC"/>
            <w:vAlign w:val="bottom"/>
            <w:hideMark/>
          </w:tcPr>
          <w:p w:rsidR="00DE474B" w:rsidRPr="00DE474B" w:rsidRDefault="00DE474B" w:rsidP="00DE474B">
            <w:pPr>
              <w:rPr>
                <w:rFonts w:ascii="Calibri" w:hAnsi="Calibri" w:cs="Calibri"/>
                <w:color w:val="000000"/>
                <w:sz w:val="22"/>
                <w:szCs w:val="22"/>
                <w:lang w:eastAsia="en-GB"/>
              </w:rPr>
            </w:pPr>
            <w:r w:rsidRPr="00DE474B">
              <w:rPr>
                <w:rFonts w:ascii="Calibri" w:hAnsi="Calibri" w:cs="Calibri"/>
                <w:color w:val="000000"/>
                <w:sz w:val="22"/>
                <w:szCs w:val="22"/>
                <w:lang w:eastAsia="en-GB"/>
              </w:rPr>
              <w:t>Not stated</w:t>
            </w:r>
          </w:p>
        </w:tc>
        <w:tc>
          <w:tcPr>
            <w:tcW w:w="1680"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19</w:t>
            </w:r>
          </w:p>
        </w:tc>
        <w:tc>
          <w:tcPr>
            <w:tcW w:w="1768"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0.1</w:t>
            </w:r>
          </w:p>
        </w:tc>
        <w:tc>
          <w:tcPr>
            <w:tcW w:w="1469"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582"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0</w:t>
            </w:r>
          </w:p>
        </w:tc>
        <w:tc>
          <w:tcPr>
            <w:tcW w:w="1360"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14</w:t>
            </w:r>
          </w:p>
        </w:tc>
        <w:tc>
          <w:tcPr>
            <w:tcW w:w="1501"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color w:val="000000"/>
                <w:sz w:val="22"/>
                <w:szCs w:val="22"/>
                <w:lang w:eastAsia="en-GB"/>
              </w:rPr>
            </w:pPr>
            <w:r w:rsidRPr="00DE474B">
              <w:rPr>
                <w:rFonts w:ascii="Calibri" w:hAnsi="Calibri" w:cs="Calibri"/>
                <w:color w:val="000000"/>
                <w:sz w:val="22"/>
                <w:szCs w:val="22"/>
                <w:lang w:eastAsia="en-GB"/>
              </w:rPr>
              <w:t>1.6</w:t>
            </w:r>
          </w:p>
        </w:tc>
      </w:tr>
      <w:tr w:rsidR="00DE474B" w:rsidRPr="00DE474B" w:rsidTr="00DE474B">
        <w:trPr>
          <w:trHeight w:val="300"/>
        </w:trPr>
        <w:tc>
          <w:tcPr>
            <w:tcW w:w="3578" w:type="dxa"/>
            <w:tcBorders>
              <w:top w:val="nil"/>
              <w:left w:val="single" w:sz="4" w:space="0" w:color="auto"/>
              <w:bottom w:val="single" w:sz="4" w:space="0" w:color="auto"/>
              <w:right w:val="single" w:sz="4" w:space="0" w:color="auto"/>
            </w:tcBorders>
            <w:shd w:val="clear" w:color="000000" w:fill="D8E4BC"/>
            <w:vAlign w:val="bottom"/>
            <w:hideMark/>
          </w:tcPr>
          <w:p w:rsidR="00DE474B" w:rsidRPr="00DE474B" w:rsidRDefault="00DE474B" w:rsidP="00DE474B">
            <w:pPr>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Total</w:t>
            </w:r>
          </w:p>
        </w:tc>
        <w:tc>
          <w:tcPr>
            <w:tcW w:w="1680"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17018</w:t>
            </w:r>
          </w:p>
        </w:tc>
        <w:tc>
          <w:tcPr>
            <w:tcW w:w="1768"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469"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11175</w:t>
            </w:r>
          </w:p>
        </w:tc>
        <w:tc>
          <w:tcPr>
            <w:tcW w:w="1582"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c>
          <w:tcPr>
            <w:tcW w:w="1360"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876</w:t>
            </w:r>
          </w:p>
        </w:tc>
        <w:tc>
          <w:tcPr>
            <w:tcW w:w="1501" w:type="dxa"/>
            <w:tcBorders>
              <w:top w:val="nil"/>
              <w:left w:val="nil"/>
              <w:bottom w:val="single" w:sz="4" w:space="0" w:color="auto"/>
              <w:right w:val="single" w:sz="4" w:space="0" w:color="auto"/>
            </w:tcBorders>
            <w:shd w:val="clear" w:color="000000" w:fill="D8E4BC"/>
            <w:noWrap/>
            <w:vAlign w:val="bottom"/>
            <w:hideMark/>
          </w:tcPr>
          <w:p w:rsidR="00DE474B" w:rsidRPr="00DE474B" w:rsidRDefault="00DE474B" w:rsidP="00DE474B">
            <w:pPr>
              <w:jc w:val="right"/>
              <w:rPr>
                <w:rFonts w:ascii="Calibri" w:hAnsi="Calibri" w:cs="Calibri"/>
                <w:b/>
                <w:bCs/>
                <w:color w:val="000000"/>
                <w:sz w:val="22"/>
                <w:szCs w:val="22"/>
                <w:lang w:eastAsia="en-GB"/>
              </w:rPr>
            </w:pPr>
            <w:r w:rsidRPr="00DE474B">
              <w:rPr>
                <w:rFonts w:ascii="Calibri" w:hAnsi="Calibri" w:cs="Calibri"/>
                <w:b/>
                <w:bCs/>
                <w:color w:val="000000"/>
                <w:sz w:val="22"/>
                <w:szCs w:val="22"/>
                <w:lang w:eastAsia="en-GB"/>
              </w:rPr>
              <w:t>100</w:t>
            </w:r>
          </w:p>
        </w:tc>
      </w:tr>
    </w:tbl>
    <w:p w:rsidR="00DE474B" w:rsidRDefault="00DE474B" w:rsidP="00D5407A">
      <w:pPr>
        <w:pStyle w:val="NormalWeb"/>
        <w:jc w:val="both"/>
        <w:rPr>
          <w:rFonts w:ascii="Calibri" w:hAnsi="Calibri" w:cs="Calibri"/>
          <w:b/>
          <w:bCs/>
          <w:sz w:val="22"/>
          <w:szCs w:val="22"/>
        </w:rPr>
      </w:pPr>
    </w:p>
    <w:p w:rsidR="00815437" w:rsidRDefault="00815437" w:rsidP="0023130A">
      <w:pPr>
        <w:pStyle w:val="NormalWeb"/>
        <w:jc w:val="both"/>
        <w:rPr>
          <w:rFonts w:ascii="Calibri" w:hAnsi="Calibri" w:cs="Calibri"/>
          <w:b/>
          <w:bCs/>
          <w:color w:val="FF0000"/>
          <w:sz w:val="22"/>
          <w:szCs w:val="22"/>
        </w:rPr>
      </w:pPr>
    </w:p>
    <w:p w:rsidR="00DE474B" w:rsidRDefault="00DE474B" w:rsidP="0023130A">
      <w:pPr>
        <w:pStyle w:val="NormalWeb"/>
        <w:jc w:val="both"/>
        <w:rPr>
          <w:rFonts w:ascii="Calibri" w:hAnsi="Calibri" w:cs="Calibri"/>
          <w:b/>
          <w:bCs/>
          <w:color w:val="FF0000"/>
          <w:sz w:val="22"/>
          <w:szCs w:val="22"/>
        </w:rPr>
      </w:pPr>
    </w:p>
    <w:p w:rsidR="00DE474B" w:rsidRDefault="00DE474B" w:rsidP="0023130A">
      <w:pPr>
        <w:pStyle w:val="NormalWeb"/>
        <w:jc w:val="both"/>
        <w:rPr>
          <w:rFonts w:ascii="Calibri" w:hAnsi="Calibri" w:cs="Calibri"/>
          <w:b/>
          <w:bCs/>
          <w:color w:val="FF0000"/>
          <w:sz w:val="22"/>
          <w:szCs w:val="22"/>
        </w:rPr>
      </w:pPr>
    </w:p>
    <w:p w:rsidR="00DE474B" w:rsidRDefault="00DE474B" w:rsidP="0023130A">
      <w:pPr>
        <w:pStyle w:val="NormalWeb"/>
        <w:jc w:val="both"/>
        <w:rPr>
          <w:rFonts w:ascii="Calibri" w:hAnsi="Calibri" w:cs="Calibri"/>
          <w:b/>
          <w:bCs/>
          <w:color w:val="FF0000"/>
          <w:sz w:val="22"/>
          <w:szCs w:val="22"/>
        </w:rPr>
      </w:pPr>
    </w:p>
    <w:p w:rsidR="00DE474B" w:rsidRDefault="00DE474B" w:rsidP="0023130A">
      <w:pPr>
        <w:pStyle w:val="NormalWeb"/>
        <w:jc w:val="both"/>
        <w:rPr>
          <w:rFonts w:ascii="Calibri" w:hAnsi="Calibri" w:cs="Calibri"/>
          <w:b/>
          <w:bCs/>
          <w:color w:val="FF0000"/>
          <w:sz w:val="22"/>
          <w:szCs w:val="22"/>
        </w:rPr>
      </w:pPr>
    </w:p>
    <w:p w:rsidR="00DE474B" w:rsidRDefault="00DE474B" w:rsidP="0023130A">
      <w:pPr>
        <w:pStyle w:val="NormalWeb"/>
        <w:jc w:val="both"/>
        <w:rPr>
          <w:rFonts w:ascii="Calibri" w:hAnsi="Calibri" w:cs="Calibri"/>
          <w:b/>
          <w:bCs/>
          <w:color w:val="FF0000"/>
          <w:sz w:val="22"/>
          <w:szCs w:val="22"/>
        </w:rPr>
      </w:pPr>
    </w:p>
    <w:p w:rsidR="00026958" w:rsidRDefault="00026958" w:rsidP="0023130A">
      <w:pPr>
        <w:pStyle w:val="NormalWeb"/>
        <w:jc w:val="both"/>
        <w:rPr>
          <w:rFonts w:ascii="Calibri" w:hAnsi="Calibri" w:cs="Calibri"/>
          <w:b/>
          <w:bCs/>
          <w:sz w:val="22"/>
          <w:szCs w:val="22"/>
        </w:rPr>
      </w:pPr>
      <w:r>
        <w:rPr>
          <w:rFonts w:ascii="Calibri" w:hAnsi="Calibri" w:cs="Calibri"/>
          <w:b/>
          <w:bCs/>
          <w:sz w:val="22"/>
          <w:szCs w:val="22"/>
        </w:rPr>
        <w:lastRenderedPageBreak/>
        <w:t xml:space="preserve">TABLE 8:  % of staff working part time by age group  </w:t>
      </w:r>
    </w:p>
    <w:tbl>
      <w:tblPr>
        <w:tblpPr w:leftFromText="180" w:rightFromText="180" w:vertAnchor="text" w:horzAnchor="margin" w:tblpY="233"/>
        <w:tblW w:w="14425" w:type="dxa"/>
        <w:tblLook w:val="04A0" w:firstRow="1" w:lastRow="0" w:firstColumn="1" w:lastColumn="0" w:noHBand="0" w:noVBand="1"/>
      </w:tblPr>
      <w:tblGrid>
        <w:gridCol w:w="1060"/>
        <w:gridCol w:w="669"/>
        <w:gridCol w:w="696"/>
        <w:gridCol w:w="992"/>
        <w:gridCol w:w="993"/>
        <w:gridCol w:w="708"/>
        <w:gridCol w:w="659"/>
        <w:gridCol w:w="987"/>
        <w:gridCol w:w="987"/>
        <w:gridCol w:w="663"/>
        <w:gridCol w:w="659"/>
        <w:gridCol w:w="987"/>
        <w:gridCol w:w="987"/>
        <w:gridCol w:w="663"/>
        <w:gridCol w:w="731"/>
        <w:gridCol w:w="992"/>
        <w:gridCol w:w="992"/>
      </w:tblGrid>
      <w:tr w:rsidR="00F156EF" w:rsidRPr="00F156EF" w:rsidTr="00F156EF">
        <w:trPr>
          <w:trHeight w:val="300"/>
        </w:trPr>
        <w:tc>
          <w:tcPr>
            <w:tcW w:w="1060" w:type="dxa"/>
            <w:tcBorders>
              <w:top w:val="nil"/>
              <w:left w:val="nil"/>
              <w:bottom w:val="nil"/>
              <w:right w:val="nil"/>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p>
        </w:tc>
        <w:tc>
          <w:tcPr>
            <w:tcW w:w="3350" w:type="dxa"/>
            <w:gridSpan w:val="4"/>
            <w:tcBorders>
              <w:top w:val="single" w:sz="8" w:space="0" w:color="auto"/>
              <w:left w:val="single" w:sz="8" w:space="0" w:color="auto"/>
              <w:bottom w:val="single" w:sz="4" w:space="0" w:color="auto"/>
              <w:right w:val="single" w:sz="8" w:space="0" w:color="000000"/>
            </w:tcBorders>
            <w:shd w:val="clear" w:color="000000" w:fill="FDE9D9"/>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2018</w:t>
            </w:r>
          </w:p>
        </w:tc>
        <w:tc>
          <w:tcPr>
            <w:tcW w:w="3341" w:type="dxa"/>
            <w:gridSpan w:val="4"/>
            <w:tcBorders>
              <w:top w:val="single" w:sz="8" w:space="0" w:color="auto"/>
              <w:left w:val="nil"/>
              <w:bottom w:val="single" w:sz="4" w:space="0" w:color="auto"/>
              <w:right w:val="single" w:sz="8" w:space="0" w:color="000000"/>
            </w:tcBorders>
            <w:shd w:val="clear" w:color="000000" w:fill="FFFF00"/>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2017</w:t>
            </w:r>
          </w:p>
        </w:tc>
        <w:tc>
          <w:tcPr>
            <w:tcW w:w="3296" w:type="dxa"/>
            <w:gridSpan w:val="4"/>
            <w:tcBorders>
              <w:top w:val="single" w:sz="8" w:space="0" w:color="auto"/>
              <w:left w:val="nil"/>
              <w:bottom w:val="single" w:sz="4" w:space="0" w:color="auto"/>
              <w:right w:val="single" w:sz="8" w:space="0" w:color="000000"/>
            </w:tcBorders>
            <w:shd w:val="clear" w:color="000000" w:fill="FFFF00"/>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2016</w:t>
            </w:r>
          </w:p>
        </w:tc>
        <w:tc>
          <w:tcPr>
            <w:tcW w:w="3378" w:type="dxa"/>
            <w:gridSpan w:val="4"/>
            <w:tcBorders>
              <w:top w:val="single" w:sz="8" w:space="0" w:color="auto"/>
              <w:left w:val="nil"/>
              <w:bottom w:val="single" w:sz="4" w:space="0" w:color="auto"/>
              <w:right w:val="single" w:sz="8" w:space="0" w:color="000000"/>
            </w:tcBorders>
            <w:shd w:val="clear" w:color="000000" w:fill="FFFF00"/>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2015</w:t>
            </w:r>
          </w:p>
        </w:tc>
      </w:tr>
      <w:tr w:rsidR="00F156EF" w:rsidRPr="00F156EF" w:rsidTr="00F156EF">
        <w:trPr>
          <w:trHeight w:val="300"/>
        </w:trPr>
        <w:tc>
          <w:tcPr>
            <w:tcW w:w="1060" w:type="dxa"/>
            <w:tcBorders>
              <w:top w:val="nil"/>
              <w:left w:val="nil"/>
              <w:bottom w:val="nil"/>
              <w:right w:val="nil"/>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p>
        </w:tc>
        <w:tc>
          <w:tcPr>
            <w:tcW w:w="1365" w:type="dxa"/>
            <w:gridSpan w:val="2"/>
            <w:tcBorders>
              <w:top w:val="single" w:sz="4" w:space="0" w:color="auto"/>
              <w:left w:val="single" w:sz="8" w:space="0" w:color="auto"/>
              <w:bottom w:val="single" w:sz="4" w:space="0" w:color="auto"/>
              <w:right w:val="single" w:sz="4" w:space="0" w:color="000000"/>
            </w:tcBorders>
            <w:shd w:val="clear" w:color="000000" w:fill="FDE9D9"/>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Headcount</w:t>
            </w:r>
          </w:p>
        </w:tc>
        <w:tc>
          <w:tcPr>
            <w:tcW w:w="1985" w:type="dxa"/>
            <w:gridSpan w:val="2"/>
            <w:tcBorders>
              <w:top w:val="single" w:sz="4" w:space="0" w:color="auto"/>
              <w:left w:val="nil"/>
              <w:bottom w:val="single" w:sz="4" w:space="0" w:color="auto"/>
              <w:right w:val="single" w:sz="8" w:space="0" w:color="000000"/>
            </w:tcBorders>
            <w:shd w:val="clear" w:color="000000" w:fill="FDE9D9"/>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%Headcount</w:t>
            </w:r>
          </w:p>
        </w:tc>
        <w:tc>
          <w:tcPr>
            <w:tcW w:w="1367" w:type="dxa"/>
            <w:gridSpan w:val="2"/>
            <w:tcBorders>
              <w:top w:val="single" w:sz="4" w:space="0" w:color="auto"/>
              <w:left w:val="nil"/>
              <w:bottom w:val="single" w:sz="4" w:space="0" w:color="auto"/>
              <w:right w:val="single" w:sz="4" w:space="0" w:color="auto"/>
            </w:tcBorders>
            <w:shd w:val="clear" w:color="000000" w:fill="FFFF00"/>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Headcount</w:t>
            </w:r>
          </w:p>
        </w:tc>
        <w:tc>
          <w:tcPr>
            <w:tcW w:w="1974" w:type="dxa"/>
            <w:gridSpan w:val="2"/>
            <w:tcBorders>
              <w:top w:val="single" w:sz="4" w:space="0" w:color="auto"/>
              <w:left w:val="nil"/>
              <w:bottom w:val="single" w:sz="4" w:space="0" w:color="auto"/>
              <w:right w:val="single" w:sz="8" w:space="0" w:color="000000"/>
            </w:tcBorders>
            <w:shd w:val="clear" w:color="000000" w:fill="FFFF00"/>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%Headcount</w:t>
            </w:r>
          </w:p>
        </w:tc>
        <w:tc>
          <w:tcPr>
            <w:tcW w:w="1322"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Headcount</w:t>
            </w:r>
          </w:p>
        </w:tc>
        <w:tc>
          <w:tcPr>
            <w:tcW w:w="1974" w:type="dxa"/>
            <w:gridSpan w:val="2"/>
            <w:tcBorders>
              <w:top w:val="single" w:sz="4" w:space="0" w:color="auto"/>
              <w:left w:val="nil"/>
              <w:bottom w:val="single" w:sz="4" w:space="0" w:color="auto"/>
              <w:right w:val="single" w:sz="8" w:space="0" w:color="000000"/>
            </w:tcBorders>
            <w:shd w:val="clear" w:color="000000" w:fill="FFFF00"/>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%Headcount</w:t>
            </w:r>
          </w:p>
        </w:tc>
        <w:tc>
          <w:tcPr>
            <w:tcW w:w="1394"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Headcount</w:t>
            </w:r>
          </w:p>
        </w:tc>
        <w:tc>
          <w:tcPr>
            <w:tcW w:w="1984" w:type="dxa"/>
            <w:gridSpan w:val="2"/>
            <w:tcBorders>
              <w:top w:val="single" w:sz="4" w:space="0" w:color="auto"/>
              <w:left w:val="nil"/>
              <w:bottom w:val="single" w:sz="4" w:space="0" w:color="auto"/>
              <w:right w:val="single" w:sz="8" w:space="0" w:color="000000"/>
            </w:tcBorders>
            <w:shd w:val="clear" w:color="000000" w:fill="FFFF00"/>
            <w:noWrap/>
            <w:vAlign w:val="bottom"/>
            <w:hideMark/>
          </w:tcPr>
          <w:p w:rsidR="00F156EF" w:rsidRPr="00F156EF" w:rsidRDefault="00F156EF" w:rsidP="00F156EF">
            <w:pPr>
              <w:jc w:val="cente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%Headcount</w:t>
            </w:r>
          </w:p>
        </w:tc>
      </w:tr>
      <w:tr w:rsidR="00F156EF" w:rsidRPr="00F156EF" w:rsidTr="00F156EF">
        <w:trPr>
          <w:trHeight w:val="300"/>
        </w:trPr>
        <w:tc>
          <w:tcPr>
            <w:tcW w:w="106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F156EF" w:rsidRPr="00F156EF" w:rsidRDefault="00F156EF" w:rsidP="00F156EF">
            <w:pP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Age Range</w:t>
            </w:r>
          </w:p>
        </w:tc>
        <w:tc>
          <w:tcPr>
            <w:tcW w:w="669" w:type="dxa"/>
            <w:tcBorders>
              <w:top w:val="nil"/>
              <w:left w:val="nil"/>
              <w:bottom w:val="single" w:sz="4" w:space="0" w:color="auto"/>
              <w:right w:val="single" w:sz="4" w:space="0" w:color="auto"/>
            </w:tcBorders>
            <w:shd w:val="clear" w:color="000000" w:fill="FDE9D9"/>
            <w:noWrap/>
            <w:vAlign w:val="bottom"/>
            <w:hideMark/>
          </w:tcPr>
          <w:p w:rsidR="00F156EF" w:rsidRPr="00F156EF" w:rsidRDefault="00F156EF" w:rsidP="00F156EF">
            <w:pP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Full Time</w:t>
            </w:r>
          </w:p>
        </w:tc>
        <w:tc>
          <w:tcPr>
            <w:tcW w:w="696" w:type="dxa"/>
            <w:tcBorders>
              <w:top w:val="nil"/>
              <w:left w:val="nil"/>
              <w:bottom w:val="single" w:sz="4" w:space="0" w:color="auto"/>
              <w:right w:val="single" w:sz="4" w:space="0" w:color="auto"/>
            </w:tcBorders>
            <w:shd w:val="clear" w:color="000000" w:fill="FDE9D9"/>
            <w:noWrap/>
            <w:vAlign w:val="bottom"/>
            <w:hideMark/>
          </w:tcPr>
          <w:p w:rsidR="00F156EF" w:rsidRPr="00F156EF" w:rsidRDefault="00F156EF" w:rsidP="00F156EF">
            <w:pP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Part Time</w:t>
            </w:r>
          </w:p>
        </w:tc>
        <w:tc>
          <w:tcPr>
            <w:tcW w:w="992" w:type="dxa"/>
            <w:tcBorders>
              <w:top w:val="nil"/>
              <w:left w:val="nil"/>
              <w:bottom w:val="single" w:sz="4" w:space="0" w:color="auto"/>
              <w:right w:val="single" w:sz="4" w:space="0" w:color="auto"/>
            </w:tcBorders>
            <w:shd w:val="clear" w:color="000000" w:fill="FDE9D9"/>
            <w:noWrap/>
            <w:vAlign w:val="bottom"/>
            <w:hideMark/>
          </w:tcPr>
          <w:p w:rsidR="00F156EF" w:rsidRPr="00F156EF" w:rsidRDefault="00F156EF" w:rsidP="00F156EF">
            <w:pP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Full Time</w:t>
            </w:r>
          </w:p>
        </w:tc>
        <w:tc>
          <w:tcPr>
            <w:tcW w:w="993" w:type="dxa"/>
            <w:tcBorders>
              <w:top w:val="nil"/>
              <w:left w:val="nil"/>
              <w:bottom w:val="single" w:sz="4" w:space="0" w:color="auto"/>
              <w:right w:val="single" w:sz="4" w:space="0" w:color="auto"/>
            </w:tcBorders>
            <w:shd w:val="clear" w:color="000000" w:fill="FDE9D9"/>
            <w:noWrap/>
            <w:vAlign w:val="bottom"/>
            <w:hideMark/>
          </w:tcPr>
          <w:p w:rsidR="00F156EF" w:rsidRPr="00F156EF" w:rsidRDefault="00F156EF" w:rsidP="00F156EF">
            <w:pPr>
              <w:rPr>
                <w:rFonts w:ascii="Calibri" w:hAnsi="Calibri" w:cs="Calibri"/>
                <w:b/>
                <w:bCs/>
                <w:color w:val="000000"/>
                <w:sz w:val="22"/>
                <w:szCs w:val="22"/>
                <w:lang w:eastAsia="en-GB"/>
              </w:rPr>
            </w:pPr>
            <w:r w:rsidRPr="00F156EF">
              <w:rPr>
                <w:rFonts w:ascii="Calibri" w:hAnsi="Calibri" w:cs="Calibri"/>
                <w:b/>
                <w:bCs/>
                <w:color w:val="000000"/>
                <w:sz w:val="22"/>
                <w:szCs w:val="22"/>
                <w:lang w:eastAsia="en-GB"/>
              </w:rPr>
              <w:t>Part Time</w:t>
            </w:r>
          </w:p>
        </w:tc>
        <w:tc>
          <w:tcPr>
            <w:tcW w:w="708" w:type="dxa"/>
            <w:tcBorders>
              <w:top w:val="nil"/>
              <w:left w:val="single" w:sz="8" w:space="0" w:color="auto"/>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Full Time</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Part Time</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Full Time</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Part Time</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Full Time</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Part Time</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Full Time</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Part Time</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Full Time</w:t>
            </w:r>
          </w:p>
        </w:tc>
        <w:tc>
          <w:tcPr>
            <w:tcW w:w="731"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Part Time</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Full Time</w:t>
            </w:r>
          </w:p>
        </w:tc>
        <w:tc>
          <w:tcPr>
            <w:tcW w:w="992"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Part Time</w:t>
            </w:r>
          </w:p>
        </w:tc>
      </w:tr>
      <w:tr w:rsidR="00F156EF" w:rsidRPr="00F156EF" w:rsidTr="00F156EF">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&lt;20</w:t>
            </w:r>
          </w:p>
        </w:tc>
        <w:tc>
          <w:tcPr>
            <w:tcW w:w="66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9</w:t>
            </w:r>
          </w:p>
        </w:tc>
        <w:tc>
          <w:tcPr>
            <w:tcW w:w="696"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 </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0.29%</w:t>
            </w:r>
          </w:p>
        </w:tc>
        <w:tc>
          <w:tcPr>
            <w:tcW w:w="993"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0.00%</w:t>
            </w:r>
          </w:p>
        </w:tc>
        <w:tc>
          <w:tcPr>
            <w:tcW w:w="708"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14</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0.46%</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0.36%</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23</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0.70%</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0.20%</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17</w:t>
            </w:r>
          </w:p>
        </w:tc>
        <w:tc>
          <w:tcPr>
            <w:tcW w:w="731"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0.50%</w:t>
            </w:r>
          </w:p>
        </w:tc>
        <w:tc>
          <w:tcPr>
            <w:tcW w:w="992"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0.30%</w:t>
            </w:r>
          </w:p>
        </w:tc>
      </w:tr>
      <w:tr w:rsidR="00F156EF" w:rsidRPr="00F156EF" w:rsidTr="00F156EF">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20-29</w:t>
            </w:r>
          </w:p>
        </w:tc>
        <w:tc>
          <w:tcPr>
            <w:tcW w:w="66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535</w:t>
            </w:r>
          </w:p>
        </w:tc>
        <w:tc>
          <w:tcPr>
            <w:tcW w:w="696"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47</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17.35%</w:t>
            </w:r>
          </w:p>
        </w:tc>
        <w:tc>
          <w:tcPr>
            <w:tcW w:w="993"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5.40%</w:t>
            </w:r>
          </w:p>
        </w:tc>
        <w:tc>
          <w:tcPr>
            <w:tcW w:w="708"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490</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59</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16.14%</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7.02%</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502</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64</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16.40%</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7.20%</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544</w:t>
            </w:r>
          </w:p>
        </w:tc>
        <w:tc>
          <w:tcPr>
            <w:tcW w:w="731"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71</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16.70%</w:t>
            </w:r>
          </w:p>
        </w:tc>
        <w:tc>
          <w:tcPr>
            <w:tcW w:w="992"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7.70%</w:t>
            </w:r>
          </w:p>
        </w:tc>
      </w:tr>
      <w:tr w:rsidR="00F156EF" w:rsidRPr="00F156EF" w:rsidTr="00F156EF">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30-39</w:t>
            </w:r>
          </w:p>
        </w:tc>
        <w:tc>
          <w:tcPr>
            <w:tcW w:w="66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669</w:t>
            </w:r>
          </w:p>
        </w:tc>
        <w:tc>
          <w:tcPr>
            <w:tcW w:w="696"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253</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21.69%</w:t>
            </w:r>
          </w:p>
        </w:tc>
        <w:tc>
          <w:tcPr>
            <w:tcW w:w="993"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29.08%</w:t>
            </w:r>
          </w:p>
        </w:tc>
        <w:tc>
          <w:tcPr>
            <w:tcW w:w="708"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665</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229</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21.91%</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27.26%</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679</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235</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22.10%</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26.30%</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765</w:t>
            </w:r>
          </w:p>
        </w:tc>
        <w:tc>
          <w:tcPr>
            <w:tcW w:w="731"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258</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23.50%</w:t>
            </w:r>
          </w:p>
        </w:tc>
        <w:tc>
          <w:tcPr>
            <w:tcW w:w="992"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28.00%</w:t>
            </w:r>
          </w:p>
        </w:tc>
      </w:tr>
      <w:tr w:rsidR="00F156EF" w:rsidRPr="00F156EF" w:rsidTr="00F156EF">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40-49</w:t>
            </w:r>
          </w:p>
        </w:tc>
        <w:tc>
          <w:tcPr>
            <w:tcW w:w="66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792</w:t>
            </w:r>
          </w:p>
        </w:tc>
        <w:tc>
          <w:tcPr>
            <w:tcW w:w="696"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263</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25.68%</w:t>
            </w:r>
          </w:p>
        </w:tc>
        <w:tc>
          <w:tcPr>
            <w:tcW w:w="993"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30.23%</w:t>
            </w:r>
          </w:p>
        </w:tc>
        <w:tc>
          <w:tcPr>
            <w:tcW w:w="708"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836</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256</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27.55%</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30.48%</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859</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276</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28.00%</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30.90%</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926</w:t>
            </w:r>
          </w:p>
        </w:tc>
        <w:tc>
          <w:tcPr>
            <w:tcW w:w="731"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285</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28.40%</w:t>
            </w:r>
          </w:p>
        </w:tc>
        <w:tc>
          <w:tcPr>
            <w:tcW w:w="992"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30.90%</w:t>
            </w:r>
          </w:p>
        </w:tc>
      </w:tr>
      <w:tr w:rsidR="00F156EF" w:rsidRPr="00F156EF" w:rsidTr="00F156EF">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50-59</w:t>
            </w:r>
          </w:p>
        </w:tc>
        <w:tc>
          <w:tcPr>
            <w:tcW w:w="66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898</w:t>
            </w:r>
          </w:p>
        </w:tc>
        <w:tc>
          <w:tcPr>
            <w:tcW w:w="696"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216</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29.12%</w:t>
            </w:r>
          </w:p>
        </w:tc>
        <w:tc>
          <w:tcPr>
            <w:tcW w:w="993"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24.83%</w:t>
            </w:r>
          </w:p>
        </w:tc>
        <w:tc>
          <w:tcPr>
            <w:tcW w:w="708"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861</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203</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28.37%</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24.17%</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849</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218</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27.70%</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24.40%</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862</w:t>
            </w:r>
          </w:p>
        </w:tc>
        <w:tc>
          <w:tcPr>
            <w:tcW w:w="731"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214</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26.50%</w:t>
            </w:r>
          </w:p>
        </w:tc>
        <w:tc>
          <w:tcPr>
            <w:tcW w:w="992"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23.20%</w:t>
            </w:r>
          </w:p>
        </w:tc>
      </w:tr>
      <w:tr w:rsidR="00F156EF" w:rsidRPr="00F156EF" w:rsidTr="00F156EF">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60-64</w:t>
            </w:r>
          </w:p>
        </w:tc>
        <w:tc>
          <w:tcPr>
            <w:tcW w:w="66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148</w:t>
            </w:r>
          </w:p>
        </w:tc>
        <w:tc>
          <w:tcPr>
            <w:tcW w:w="696"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61</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4.80%</w:t>
            </w:r>
          </w:p>
        </w:tc>
        <w:tc>
          <w:tcPr>
            <w:tcW w:w="993"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7.01%</w:t>
            </w:r>
          </w:p>
        </w:tc>
        <w:tc>
          <w:tcPr>
            <w:tcW w:w="708"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134</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64</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4.42%</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7.62%</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128</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64</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4.20%</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7.20%</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117</w:t>
            </w:r>
          </w:p>
        </w:tc>
        <w:tc>
          <w:tcPr>
            <w:tcW w:w="731"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69</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3.60%</w:t>
            </w:r>
          </w:p>
        </w:tc>
        <w:tc>
          <w:tcPr>
            <w:tcW w:w="992"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7.50%</w:t>
            </w:r>
          </w:p>
        </w:tc>
      </w:tr>
      <w:tr w:rsidR="00F156EF" w:rsidRPr="00F156EF" w:rsidTr="00F156EF">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&gt;65</w:t>
            </w:r>
          </w:p>
        </w:tc>
        <w:tc>
          <w:tcPr>
            <w:tcW w:w="66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33</w:t>
            </w:r>
          </w:p>
        </w:tc>
        <w:tc>
          <w:tcPr>
            <w:tcW w:w="696"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30</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1.07%</w:t>
            </w:r>
          </w:p>
        </w:tc>
        <w:tc>
          <w:tcPr>
            <w:tcW w:w="993"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3.45%</w:t>
            </w:r>
          </w:p>
        </w:tc>
        <w:tc>
          <w:tcPr>
            <w:tcW w:w="708"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35</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26</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1.15%</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3.10%</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28</w:t>
            </w:r>
          </w:p>
        </w:tc>
        <w:tc>
          <w:tcPr>
            <w:tcW w:w="659"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35</w:t>
            </w:r>
          </w:p>
        </w:tc>
        <w:tc>
          <w:tcPr>
            <w:tcW w:w="987"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0.90%</w:t>
            </w:r>
          </w:p>
        </w:tc>
        <w:tc>
          <w:tcPr>
            <w:tcW w:w="987"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3.90%</w:t>
            </w:r>
          </w:p>
        </w:tc>
        <w:tc>
          <w:tcPr>
            <w:tcW w:w="663"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27</w:t>
            </w:r>
          </w:p>
        </w:tc>
        <w:tc>
          <w:tcPr>
            <w:tcW w:w="731"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22</w:t>
            </w:r>
          </w:p>
        </w:tc>
        <w:tc>
          <w:tcPr>
            <w:tcW w:w="992" w:type="dxa"/>
            <w:tcBorders>
              <w:top w:val="nil"/>
              <w:left w:val="nil"/>
              <w:bottom w:val="single" w:sz="4"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0.80%</w:t>
            </w:r>
          </w:p>
        </w:tc>
        <w:tc>
          <w:tcPr>
            <w:tcW w:w="992" w:type="dxa"/>
            <w:tcBorders>
              <w:top w:val="nil"/>
              <w:left w:val="nil"/>
              <w:bottom w:val="single" w:sz="4"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2.40%</w:t>
            </w:r>
          </w:p>
        </w:tc>
      </w:tr>
      <w:tr w:rsidR="00F156EF" w:rsidRPr="00F156EF" w:rsidTr="00F156EF">
        <w:trPr>
          <w:trHeight w:val="315"/>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F156EF" w:rsidRPr="00F156EF" w:rsidRDefault="00F156EF" w:rsidP="00F156EF">
            <w:pPr>
              <w:rPr>
                <w:rFonts w:ascii="Calibri" w:hAnsi="Calibri" w:cs="Calibri"/>
                <w:color w:val="000000"/>
                <w:sz w:val="22"/>
                <w:szCs w:val="22"/>
                <w:lang w:eastAsia="en-GB"/>
              </w:rPr>
            </w:pPr>
            <w:r w:rsidRPr="00F156EF">
              <w:rPr>
                <w:rFonts w:ascii="Calibri" w:hAnsi="Calibri" w:cs="Calibri"/>
                <w:color w:val="000000"/>
                <w:sz w:val="22"/>
                <w:szCs w:val="22"/>
                <w:lang w:eastAsia="en-GB"/>
              </w:rPr>
              <w:t>Grand</w:t>
            </w:r>
          </w:p>
        </w:tc>
        <w:tc>
          <w:tcPr>
            <w:tcW w:w="669"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3084</w:t>
            </w:r>
          </w:p>
        </w:tc>
        <w:tc>
          <w:tcPr>
            <w:tcW w:w="696"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870</w:t>
            </w:r>
          </w:p>
        </w:tc>
        <w:tc>
          <w:tcPr>
            <w:tcW w:w="992"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100.00%</w:t>
            </w:r>
          </w:p>
        </w:tc>
        <w:tc>
          <w:tcPr>
            <w:tcW w:w="993" w:type="dxa"/>
            <w:tcBorders>
              <w:top w:val="nil"/>
              <w:left w:val="nil"/>
              <w:bottom w:val="single" w:sz="8"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100.00%</w:t>
            </w:r>
          </w:p>
        </w:tc>
        <w:tc>
          <w:tcPr>
            <w:tcW w:w="708"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3035</w:t>
            </w:r>
          </w:p>
        </w:tc>
        <w:tc>
          <w:tcPr>
            <w:tcW w:w="659"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840</w:t>
            </w:r>
          </w:p>
        </w:tc>
        <w:tc>
          <w:tcPr>
            <w:tcW w:w="987"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100.00%</w:t>
            </w:r>
          </w:p>
        </w:tc>
        <w:tc>
          <w:tcPr>
            <w:tcW w:w="987" w:type="dxa"/>
            <w:tcBorders>
              <w:top w:val="nil"/>
              <w:left w:val="nil"/>
              <w:bottom w:val="single" w:sz="8"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100.00%</w:t>
            </w:r>
          </w:p>
        </w:tc>
        <w:tc>
          <w:tcPr>
            <w:tcW w:w="663"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3068</w:t>
            </w:r>
          </w:p>
        </w:tc>
        <w:tc>
          <w:tcPr>
            <w:tcW w:w="659"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894</w:t>
            </w:r>
          </w:p>
        </w:tc>
        <w:tc>
          <w:tcPr>
            <w:tcW w:w="987"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100.00%</w:t>
            </w:r>
          </w:p>
        </w:tc>
        <w:tc>
          <w:tcPr>
            <w:tcW w:w="987" w:type="dxa"/>
            <w:tcBorders>
              <w:top w:val="nil"/>
              <w:left w:val="nil"/>
              <w:bottom w:val="single" w:sz="8"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100.00%</w:t>
            </w:r>
          </w:p>
        </w:tc>
        <w:tc>
          <w:tcPr>
            <w:tcW w:w="663"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3258</w:t>
            </w:r>
          </w:p>
        </w:tc>
        <w:tc>
          <w:tcPr>
            <w:tcW w:w="731"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922</w:t>
            </w:r>
          </w:p>
        </w:tc>
        <w:tc>
          <w:tcPr>
            <w:tcW w:w="992" w:type="dxa"/>
            <w:tcBorders>
              <w:top w:val="nil"/>
              <w:left w:val="nil"/>
              <w:bottom w:val="single" w:sz="8" w:space="0" w:color="auto"/>
              <w:right w:val="single" w:sz="4"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100.00%</w:t>
            </w:r>
          </w:p>
        </w:tc>
        <w:tc>
          <w:tcPr>
            <w:tcW w:w="992" w:type="dxa"/>
            <w:tcBorders>
              <w:top w:val="nil"/>
              <w:left w:val="nil"/>
              <w:bottom w:val="single" w:sz="8" w:space="0" w:color="auto"/>
              <w:right w:val="single" w:sz="8" w:space="0" w:color="auto"/>
            </w:tcBorders>
            <w:shd w:val="clear" w:color="auto" w:fill="auto"/>
            <w:noWrap/>
            <w:vAlign w:val="bottom"/>
            <w:hideMark/>
          </w:tcPr>
          <w:p w:rsidR="00F156EF" w:rsidRPr="00F156EF" w:rsidRDefault="00F156EF" w:rsidP="00F156EF">
            <w:pPr>
              <w:jc w:val="right"/>
              <w:rPr>
                <w:rFonts w:ascii="Calibri" w:hAnsi="Calibri" w:cs="Calibri"/>
                <w:color w:val="000000"/>
                <w:sz w:val="22"/>
                <w:szCs w:val="22"/>
                <w:lang w:eastAsia="en-GB"/>
              </w:rPr>
            </w:pPr>
            <w:r w:rsidRPr="00F156EF">
              <w:rPr>
                <w:rFonts w:ascii="Calibri" w:hAnsi="Calibri" w:cs="Calibri"/>
                <w:color w:val="000000"/>
                <w:sz w:val="22"/>
                <w:szCs w:val="22"/>
                <w:lang w:eastAsia="en-GB"/>
              </w:rPr>
              <w:t>100%</w:t>
            </w:r>
          </w:p>
        </w:tc>
      </w:tr>
    </w:tbl>
    <w:p w:rsidR="00F156EF" w:rsidRDefault="00F156EF" w:rsidP="0023130A">
      <w:pPr>
        <w:pStyle w:val="NormalWeb"/>
        <w:jc w:val="both"/>
        <w:rPr>
          <w:rFonts w:ascii="Calibri" w:hAnsi="Calibri" w:cs="Calibri"/>
          <w:b/>
          <w:bCs/>
          <w:sz w:val="22"/>
          <w:szCs w:val="22"/>
        </w:rPr>
      </w:pPr>
    </w:p>
    <w:p w:rsidR="00F156EF" w:rsidRDefault="00F156EF" w:rsidP="0023130A">
      <w:pPr>
        <w:pStyle w:val="NormalWeb"/>
        <w:jc w:val="both"/>
        <w:rPr>
          <w:rFonts w:ascii="Calibri" w:hAnsi="Calibri" w:cs="Calibri"/>
          <w:b/>
          <w:bCs/>
          <w:sz w:val="22"/>
          <w:szCs w:val="22"/>
        </w:rPr>
      </w:pPr>
    </w:p>
    <w:p w:rsidR="00F156EF" w:rsidRDefault="00F156EF" w:rsidP="0023130A">
      <w:pPr>
        <w:pStyle w:val="NormalWeb"/>
        <w:jc w:val="both"/>
        <w:rPr>
          <w:rFonts w:ascii="Calibri" w:hAnsi="Calibri" w:cs="Calibri"/>
          <w:b/>
          <w:bCs/>
          <w:sz w:val="22"/>
          <w:szCs w:val="22"/>
        </w:rPr>
      </w:pPr>
    </w:p>
    <w:p w:rsidR="00F156EF" w:rsidRDefault="00F156EF" w:rsidP="0023130A">
      <w:pPr>
        <w:pStyle w:val="NormalWeb"/>
        <w:jc w:val="both"/>
        <w:rPr>
          <w:rFonts w:ascii="Calibri" w:hAnsi="Calibri" w:cs="Calibri"/>
          <w:b/>
          <w:bCs/>
          <w:sz w:val="22"/>
          <w:szCs w:val="22"/>
        </w:rPr>
      </w:pPr>
    </w:p>
    <w:p w:rsidR="00F156EF" w:rsidRDefault="00F156EF" w:rsidP="0023130A">
      <w:pPr>
        <w:pStyle w:val="NormalWeb"/>
        <w:jc w:val="both"/>
        <w:rPr>
          <w:rFonts w:ascii="Calibri" w:hAnsi="Calibri" w:cs="Calibri"/>
          <w:b/>
          <w:bCs/>
          <w:sz w:val="22"/>
          <w:szCs w:val="22"/>
        </w:rPr>
      </w:pPr>
    </w:p>
    <w:p w:rsidR="00F156EF" w:rsidRDefault="00F156EF" w:rsidP="0023130A">
      <w:pPr>
        <w:pStyle w:val="NormalWeb"/>
        <w:jc w:val="both"/>
        <w:rPr>
          <w:rFonts w:ascii="Calibri" w:hAnsi="Calibri" w:cs="Calibri"/>
          <w:b/>
          <w:bCs/>
          <w:sz w:val="22"/>
          <w:szCs w:val="22"/>
        </w:rPr>
      </w:pPr>
    </w:p>
    <w:p w:rsidR="00F156EF" w:rsidRDefault="00F156EF" w:rsidP="0023130A">
      <w:pPr>
        <w:pStyle w:val="NormalWeb"/>
        <w:jc w:val="both"/>
        <w:rPr>
          <w:rFonts w:ascii="Calibri" w:hAnsi="Calibri" w:cs="Calibri"/>
          <w:b/>
          <w:bCs/>
          <w:sz w:val="22"/>
          <w:szCs w:val="22"/>
        </w:rPr>
      </w:pPr>
    </w:p>
    <w:p w:rsidR="001B3692" w:rsidRDefault="001B3692" w:rsidP="0023130A">
      <w:pPr>
        <w:pStyle w:val="NormalWeb"/>
        <w:jc w:val="both"/>
        <w:rPr>
          <w:rFonts w:ascii="Calibri" w:hAnsi="Calibri" w:cs="Calibri"/>
          <w:b/>
          <w:bCs/>
          <w:sz w:val="22"/>
          <w:szCs w:val="22"/>
        </w:rPr>
      </w:pPr>
    </w:p>
    <w:p w:rsidR="00026958" w:rsidRDefault="00026958" w:rsidP="0023130A">
      <w:pPr>
        <w:pStyle w:val="NormalWeb"/>
        <w:jc w:val="both"/>
        <w:rPr>
          <w:rFonts w:ascii="Calibri" w:hAnsi="Calibri" w:cs="Calibri"/>
          <w:b/>
          <w:bCs/>
          <w:sz w:val="22"/>
          <w:szCs w:val="22"/>
        </w:rPr>
      </w:pPr>
      <w:r>
        <w:rPr>
          <w:rFonts w:ascii="Calibri" w:hAnsi="Calibri" w:cs="Calibri"/>
          <w:b/>
          <w:bCs/>
          <w:sz w:val="22"/>
          <w:szCs w:val="22"/>
        </w:rPr>
        <w:t>TABLE 9:  % of staff working part time by Gender (sex)</w:t>
      </w:r>
    </w:p>
    <w:tbl>
      <w:tblPr>
        <w:tblpPr w:leftFromText="180" w:rightFromText="180" w:vertAnchor="page" w:horzAnchor="margin" w:tblpY="6677"/>
        <w:tblW w:w="14858" w:type="dxa"/>
        <w:tblLook w:val="04A0" w:firstRow="1" w:lastRow="0" w:firstColumn="1" w:lastColumn="0" w:noHBand="0" w:noVBand="1"/>
      </w:tblPr>
      <w:tblGrid>
        <w:gridCol w:w="938"/>
        <w:gridCol w:w="703"/>
        <w:gridCol w:w="703"/>
        <w:gridCol w:w="1037"/>
        <w:gridCol w:w="1037"/>
        <w:gridCol w:w="703"/>
        <w:gridCol w:w="703"/>
        <w:gridCol w:w="1037"/>
        <w:gridCol w:w="1037"/>
        <w:gridCol w:w="703"/>
        <w:gridCol w:w="703"/>
        <w:gridCol w:w="1037"/>
        <w:gridCol w:w="1037"/>
        <w:gridCol w:w="703"/>
        <w:gridCol w:w="703"/>
        <w:gridCol w:w="1037"/>
        <w:gridCol w:w="1037"/>
      </w:tblGrid>
      <w:tr w:rsidR="009B584E" w:rsidRPr="009B584E" w:rsidTr="009B584E">
        <w:trPr>
          <w:trHeight w:val="394"/>
        </w:trPr>
        <w:tc>
          <w:tcPr>
            <w:tcW w:w="938" w:type="dxa"/>
            <w:tcBorders>
              <w:top w:val="nil"/>
              <w:left w:val="nil"/>
              <w:bottom w:val="nil"/>
              <w:right w:val="nil"/>
            </w:tcBorders>
            <w:shd w:val="clear" w:color="auto" w:fill="auto"/>
            <w:noWrap/>
            <w:vAlign w:val="bottom"/>
            <w:hideMark/>
          </w:tcPr>
          <w:p w:rsidR="009B584E" w:rsidRDefault="009B584E" w:rsidP="009B584E">
            <w:pPr>
              <w:rPr>
                <w:rFonts w:ascii="Calibri" w:hAnsi="Calibri" w:cs="Calibri"/>
                <w:color w:val="000000"/>
                <w:sz w:val="22"/>
                <w:szCs w:val="22"/>
                <w:lang w:eastAsia="en-GB"/>
              </w:rPr>
            </w:pPr>
          </w:p>
          <w:p w:rsidR="009B584E" w:rsidRPr="009B584E" w:rsidRDefault="009B584E" w:rsidP="009B584E">
            <w:pPr>
              <w:rPr>
                <w:rFonts w:ascii="Calibri" w:hAnsi="Calibri" w:cs="Calibri"/>
                <w:color w:val="000000"/>
                <w:sz w:val="22"/>
                <w:szCs w:val="22"/>
                <w:lang w:eastAsia="en-GB"/>
              </w:rPr>
            </w:pPr>
          </w:p>
        </w:tc>
        <w:tc>
          <w:tcPr>
            <w:tcW w:w="3479" w:type="dxa"/>
            <w:gridSpan w:val="4"/>
            <w:tcBorders>
              <w:top w:val="single" w:sz="8" w:space="0" w:color="auto"/>
              <w:left w:val="single" w:sz="8" w:space="0" w:color="auto"/>
              <w:bottom w:val="single" w:sz="4" w:space="0" w:color="auto"/>
              <w:right w:val="single" w:sz="8" w:space="0" w:color="000000"/>
            </w:tcBorders>
            <w:shd w:val="clear" w:color="000000" w:fill="FDE9D9"/>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2018</w:t>
            </w:r>
          </w:p>
        </w:tc>
        <w:tc>
          <w:tcPr>
            <w:tcW w:w="3479" w:type="dxa"/>
            <w:gridSpan w:val="4"/>
            <w:tcBorders>
              <w:top w:val="single" w:sz="8" w:space="0" w:color="auto"/>
              <w:left w:val="nil"/>
              <w:bottom w:val="single" w:sz="4" w:space="0" w:color="auto"/>
              <w:right w:val="single" w:sz="8" w:space="0" w:color="000000"/>
            </w:tcBorders>
            <w:shd w:val="clear" w:color="000000" w:fill="FFFF00"/>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2017</w:t>
            </w:r>
          </w:p>
        </w:tc>
        <w:tc>
          <w:tcPr>
            <w:tcW w:w="3479" w:type="dxa"/>
            <w:gridSpan w:val="4"/>
            <w:tcBorders>
              <w:top w:val="single" w:sz="8" w:space="0" w:color="auto"/>
              <w:left w:val="nil"/>
              <w:bottom w:val="single" w:sz="4" w:space="0" w:color="auto"/>
              <w:right w:val="single" w:sz="8" w:space="0" w:color="000000"/>
            </w:tcBorders>
            <w:shd w:val="clear" w:color="000000" w:fill="FFFF00"/>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2016</w:t>
            </w:r>
          </w:p>
        </w:tc>
        <w:tc>
          <w:tcPr>
            <w:tcW w:w="3479" w:type="dxa"/>
            <w:gridSpan w:val="4"/>
            <w:tcBorders>
              <w:top w:val="single" w:sz="8" w:space="0" w:color="auto"/>
              <w:left w:val="nil"/>
              <w:bottom w:val="single" w:sz="4" w:space="0" w:color="auto"/>
              <w:right w:val="single" w:sz="8" w:space="0" w:color="000000"/>
            </w:tcBorders>
            <w:shd w:val="clear" w:color="000000" w:fill="FFFF00"/>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2015</w:t>
            </w:r>
          </w:p>
        </w:tc>
      </w:tr>
      <w:tr w:rsidR="009B584E" w:rsidRPr="009B584E" w:rsidTr="009B584E">
        <w:trPr>
          <w:trHeight w:val="394"/>
        </w:trPr>
        <w:tc>
          <w:tcPr>
            <w:tcW w:w="938" w:type="dxa"/>
            <w:tcBorders>
              <w:top w:val="nil"/>
              <w:left w:val="nil"/>
              <w:bottom w:val="nil"/>
              <w:right w:val="nil"/>
            </w:tcBorders>
            <w:shd w:val="clear" w:color="auto" w:fill="auto"/>
            <w:noWrap/>
            <w:vAlign w:val="bottom"/>
            <w:hideMark/>
          </w:tcPr>
          <w:p w:rsidR="009B584E" w:rsidRPr="009B584E" w:rsidRDefault="009B584E" w:rsidP="009B584E">
            <w:pPr>
              <w:rPr>
                <w:rFonts w:ascii="Calibri" w:hAnsi="Calibri" w:cs="Calibri"/>
                <w:color w:val="000000"/>
                <w:sz w:val="22"/>
                <w:szCs w:val="22"/>
                <w:lang w:eastAsia="en-GB"/>
              </w:rPr>
            </w:pPr>
          </w:p>
        </w:tc>
        <w:tc>
          <w:tcPr>
            <w:tcW w:w="1405" w:type="dxa"/>
            <w:gridSpan w:val="2"/>
            <w:tcBorders>
              <w:top w:val="single" w:sz="4" w:space="0" w:color="auto"/>
              <w:left w:val="single" w:sz="8" w:space="0" w:color="auto"/>
              <w:bottom w:val="single" w:sz="4" w:space="0" w:color="auto"/>
              <w:right w:val="single" w:sz="4" w:space="0" w:color="000000"/>
            </w:tcBorders>
            <w:shd w:val="clear" w:color="000000" w:fill="FDE9D9"/>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Headcount</w:t>
            </w:r>
          </w:p>
        </w:tc>
        <w:tc>
          <w:tcPr>
            <w:tcW w:w="2073" w:type="dxa"/>
            <w:gridSpan w:val="2"/>
            <w:tcBorders>
              <w:top w:val="single" w:sz="4" w:space="0" w:color="auto"/>
              <w:left w:val="nil"/>
              <w:bottom w:val="single" w:sz="4" w:space="0" w:color="auto"/>
              <w:right w:val="single" w:sz="8" w:space="0" w:color="000000"/>
            </w:tcBorders>
            <w:shd w:val="clear" w:color="000000" w:fill="FDE9D9"/>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%Headcount</w:t>
            </w:r>
          </w:p>
        </w:tc>
        <w:tc>
          <w:tcPr>
            <w:tcW w:w="1405" w:type="dxa"/>
            <w:gridSpan w:val="2"/>
            <w:tcBorders>
              <w:top w:val="single" w:sz="4" w:space="0" w:color="auto"/>
              <w:left w:val="nil"/>
              <w:bottom w:val="single" w:sz="4" w:space="0" w:color="auto"/>
              <w:right w:val="single" w:sz="4" w:space="0" w:color="auto"/>
            </w:tcBorders>
            <w:shd w:val="clear" w:color="000000" w:fill="FFFF00"/>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Headcount</w:t>
            </w:r>
          </w:p>
        </w:tc>
        <w:tc>
          <w:tcPr>
            <w:tcW w:w="2073" w:type="dxa"/>
            <w:gridSpan w:val="2"/>
            <w:tcBorders>
              <w:top w:val="single" w:sz="4" w:space="0" w:color="auto"/>
              <w:left w:val="nil"/>
              <w:bottom w:val="single" w:sz="4" w:space="0" w:color="auto"/>
              <w:right w:val="single" w:sz="8" w:space="0" w:color="000000"/>
            </w:tcBorders>
            <w:shd w:val="clear" w:color="000000" w:fill="FFFF00"/>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%Headcount</w:t>
            </w:r>
          </w:p>
        </w:tc>
        <w:tc>
          <w:tcPr>
            <w:tcW w:w="1405"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Headcount</w:t>
            </w:r>
          </w:p>
        </w:tc>
        <w:tc>
          <w:tcPr>
            <w:tcW w:w="2073" w:type="dxa"/>
            <w:gridSpan w:val="2"/>
            <w:tcBorders>
              <w:top w:val="single" w:sz="4" w:space="0" w:color="auto"/>
              <w:left w:val="nil"/>
              <w:bottom w:val="single" w:sz="4" w:space="0" w:color="auto"/>
              <w:right w:val="single" w:sz="8" w:space="0" w:color="000000"/>
            </w:tcBorders>
            <w:shd w:val="clear" w:color="000000" w:fill="FFFF00"/>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%Headcount</w:t>
            </w:r>
          </w:p>
        </w:tc>
        <w:tc>
          <w:tcPr>
            <w:tcW w:w="1405" w:type="dxa"/>
            <w:gridSpan w:val="2"/>
            <w:tcBorders>
              <w:top w:val="single" w:sz="4" w:space="0" w:color="auto"/>
              <w:left w:val="nil"/>
              <w:bottom w:val="single" w:sz="4" w:space="0" w:color="auto"/>
              <w:right w:val="single" w:sz="4" w:space="0" w:color="000000"/>
            </w:tcBorders>
            <w:shd w:val="clear" w:color="000000" w:fill="FFFF00"/>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Headcount</w:t>
            </w:r>
          </w:p>
        </w:tc>
        <w:tc>
          <w:tcPr>
            <w:tcW w:w="2073" w:type="dxa"/>
            <w:gridSpan w:val="2"/>
            <w:tcBorders>
              <w:top w:val="single" w:sz="4" w:space="0" w:color="auto"/>
              <w:left w:val="nil"/>
              <w:bottom w:val="single" w:sz="4" w:space="0" w:color="auto"/>
              <w:right w:val="single" w:sz="8" w:space="0" w:color="000000"/>
            </w:tcBorders>
            <w:shd w:val="clear" w:color="000000" w:fill="FFFF00"/>
            <w:noWrap/>
            <w:vAlign w:val="bottom"/>
            <w:hideMark/>
          </w:tcPr>
          <w:p w:rsidR="009B584E" w:rsidRPr="009B584E" w:rsidRDefault="009B584E" w:rsidP="009B584E">
            <w:pPr>
              <w:jc w:val="cente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%Headcount</w:t>
            </w:r>
          </w:p>
        </w:tc>
      </w:tr>
      <w:tr w:rsidR="009B584E" w:rsidRPr="009B584E" w:rsidTr="009B584E">
        <w:trPr>
          <w:trHeight w:val="394"/>
        </w:trPr>
        <w:tc>
          <w:tcPr>
            <w:tcW w:w="938"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Gender</w:t>
            </w:r>
          </w:p>
        </w:tc>
        <w:tc>
          <w:tcPr>
            <w:tcW w:w="703" w:type="dxa"/>
            <w:tcBorders>
              <w:top w:val="nil"/>
              <w:left w:val="nil"/>
              <w:bottom w:val="single" w:sz="4" w:space="0" w:color="auto"/>
              <w:right w:val="single" w:sz="4" w:space="0" w:color="auto"/>
            </w:tcBorders>
            <w:shd w:val="clear" w:color="000000" w:fill="FDE9D9"/>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Full Time</w:t>
            </w:r>
          </w:p>
        </w:tc>
        <w:tc>
          <w:tcPr>
            <w:tcW w:w="703" w:type="dxa"/>
            <w:tcBorders>
              <w:top w:val="nil"/>
              <w:left w:val="nil"/>
              <w:bottom w:val="single" w:sz="4" w:space="0" w:color="auto"/>
              <w:right w:val="single" w:sz="4" w:space="0" w:color="auto"/>
            </w:tcBorders>
            <w:shd w:val="clear" w:color="000000" w:fill="FDE9D9"/>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Part Time</w:t>
            </w:r>
          </w:p>
        </w:tc>
        <w:tc>
          <w:tcPr>
            <w:tcW w:w="1037" w:type="dxa"/>
            <w:tcBorders>
              <w:top w:val="nil"/>
              <w:left w:val="nil"/>
              <w:bottom w:val="single" w:sz="4" w:space="0" w:color="auto"/>
              <w:right w:val="single" w:sz="4" w:space="0" w:color="auto"/>
            </w:tcBorders>
            <w:shd w:val="clear" w:color="000000" w:fill="FDE9D9"/>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Full Time</w:t>
            </w:r>
          </w:p>
        </w:tc>
        <w:tc>
          <w:tcPr>
            <w:tcW w:w="1037" w:type="dxa"/>
            <w:tcBorders>
              <w:top w:val="nil"/>
              <w:left w:val="nil"/>
              <w:bottom w:val="single" w:sz="4" w:space="0" w:color="auto"/>
              <w:right w:val="single" w:sz="4" w:space="0" w:color="auto"/>
            </w:tcBorders>
            <w:shd w:val="clear" w:color="000000" w:fill="FDE9D9"/>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Part Time</w:t>
            </w:r>
          </w:p>
        </w:tc>
        <w:tc>
          <w:tcPr>
            <w:tcW w:w="703" w:type="dxa"/>
            <w:tcBorders>
              <w:top w:val="nil"/>
              <w:left w:val="single" w:sz="8" w:space="0" w:color="auto"/>
              <w:bottom w:val="single" w:sz="4" w:space="0" w:color="auto"/>
              <w:right w:val="single" w:sz="4"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Full Time</w:t>
            </w:r>
          </w:p>
        </w:tc>
        <w:tc>
          <w:tcPr>
            <w:tcW w:w="703" w:type="dxa"/>
            <w:tcBorders>
              <w:top w:val="nil"/>
              <w:left w:val="nil"/>
              <w:bottom w:val="single" w:sz="4" w:space="0" w:color="auto"/>
              <w:right w:val="single" w:sz="4"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Part Time</w:t>
            </w:r>
          </w:p>
        </w:tc>
        <w:tc>
          <w:tcPr>
            <w:tcW w:w="1037" w:type="dxa"/>
            <w:tcBorders>
              <w:top w:val="nil"/>
              <w:left w:val="nil"/>
              <w:bottom w:val="single" w:sz="4" w:space="0" w:color="auto"/>
              <w:right w:val="single" w:sz="4"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Full Time</w:t>
            </w:r>
          </w:p>
        </w:tc>
        <w:tc>
          <w:tcPr>
            <w:tcW w:w="1037" w:type="dxa"/>
            <w:tcBorders>
              <w:top w:val="nil"/>
              <w:left w:val="nil"/>
              <w:bottom w:val="single" w:sz="4" w:space="0" w:color="auto"/>
              <w:right w:val="single" w:sz="8"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Part Time</w:t>
            </w:r>
          </w:p>
        </w:tc>
        <w:tc>
          <w:tcPr>
            <w:tcW w:w="703" w:type="dxa"/>
            <w:tcBorders>
              <w:top w:val="nil"/>
              <w:left w:val="nil"/>
              <w:bottom w:val="single" w:sz="4" w:space="0" w:color="auto"/>
              <w:right w:val="single" w:sz="4"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Full Time</w:t>
            </w:r>
          </w:p>
        </w:tc>
        <w:tc>
          <w:tcPr>
            <w:tcW w:w="703" w:type="dxa"/>
            <w:tcBorders>
              <w:top w:val="nil"/>
              <w:left w:val="nil"/>
              <w:bottom w:val="single" w:sz="4" w:space="0" w:color="auto"/>
              <w:right w:val="single" w:sz="4"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Part Time</w:t>
            </w:r>
          </w:p>
        </w:tc>
        <w:tc>
          <w:tcPr>
            <w:tcW w:w="1037" w:type="dxa"/>
            <w:tcBorders>
              <w:top w:val="nil"/>
              <w:left w:val="nil"/>
              <w:bottom w:val="single" w:sz="4" w:space="0" w:color="auto"/>
              <w:right w:val="single" w:sz="4"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Full Time</w:t>
            </w:r>
          </w:p>
        </w:tc>
        <w:tc>
          <w:tcPr>
            <w:tcW w:w="1037" w:type="dxa"/>
            <w:tcBorders>
              <w:top w:val="nil"/>
              <w:left w:val="nil"/>
              <w:bottom w:val="single" w:sz="4" w:space="0" w:color="auto"/>
              <w:right w:val="single" w:sz="8"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Part Time</w:t>
            </w:r>
          </w:p>
        </w:tc>
        <w:tc>
          <w:tcPr>
            <w:tcW w:w="703" w:type="dxa"/>
            <w:tcBorders>
              <w:top w:val="nil"/>
              <w:left w:val="nil"/>
              <w:bottom w:val="single" w:sz="4" w:space="0" w:color="auto"/>
              <w:right w:val="single" w:sz="4"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Full Time</w:t>
            </w:r>
          </w:p>
        </w:tc>
        <w:tc>
          <w:tcPr>
            <w:tcW w:w="703" w:type="dxa"/>
            <w:tcBorders>
              <w:top w:val="nil"/>
              <w:left w:val="nil"/>
              <w:bottom w:val="single" w:sz="4" w:space="0" w:color="auto"/>
              <w:right w:val="single" w:sz="4"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Part Time</w:t>
            </w:r>
          </w:p>
        </w:tc>
        <w:tc>
          <w:tcPr>
            <w:tcW w:w="1037" w:type="dxa"/>
            <w:tcBorders>
              <w:top w:val="nil"/>
              <w:left w:val="nil"/>
              <w:bottom w:val="single" w:sz="4" w:space="0" w:color="auto"/>
              <w:right w:val="single" w:sz="4"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Full Time</w:t>
            </w:r>
          </w:p>
        </w:tc>
        <w:tc>
          <w:tcPr>
            <w:tcW w:w="1037" w:type="dxa"/>
            <w:tcBorders>
              <w:top w:val="nil"/>
              <w:left w:val="nil"/>
              <w:bottom w:val="single" w:sz="4" w:space="0" w:color="auto"/>
              <w:right w:val="single" w:sz="8" w:space="0" w:color="auto"/>
            </w:tcBorders>
            <w:shd w:val="clear" w:color="000000" w:fill="FFFF00"/>
            <w:noWrap/>
            <w:vAlign w:val="bottom"/>
            <w:hideMark/>
          </w:tcPr>
          <w:p w:rsidR="009B584E" w:rsidRPr="009B584E" w:rsidRDefault="009B584E" w:rsidP="009B584E">
            <w:pPr>
              <w:rPr>
                <w:rFonts w:ascii="Calibri" w:hAnsi="Calibri" w:cs="Calibri"/>
                <w:b/>
                <w:bCs/>
                <w:color w:val="000000"/>
                <w:sz w:val="22"/>
                <w:szCs w:val="22"/>
                <w:lang w:eastAsia="en-GB"/>
              </w:rPr>
            </w:pPr>
            <w:r w:rsidRPr="009B584E">
              <w:rPr>
                <w:rFonts w:ascii="Calibri" w:hAnsi="Calibri" w:cs="Calibri"/>
                <w:b/>
                <w:bCs/>
                <w:color w:val="000000"/>
                <w:sz w:val="22"/>
                <w:szCs w:val="22"/>
                <w:lang w:eastAsia="en-GB"/>
              </w:rPr>
              <w:t>Part Time</w:t>
            </w:r>
          </w:p>
        </w:tc>
      </w:tr>
      <w:tr w:rsidR="009B584E" w:rsidRPr="009B584E" w:rsidTr="009B584E">
        <w:trPr>
          <w:trHeight w:val="394"/>
        </w:trPr>
        <w:tc>
          <w:tcPr>
            <w:tcW w:w="938" w:type="dxa"/>
            <w:tcBorders>
              <w:top w:val="nil"/>
              <w:left w:val="single" w:sz="4" w:space="0" w:color="auto"/>
              <w:bottom w:val="single" w:sz="4" w:space="0" w:color="auto"/>
              <w:right w:val="single" w:sz="4" w:space="0" w:color="auto"/>
            </w:tcBorders>
            <w:shd w:val="clear" w:color="auto" w:fill="auto"/>
            <w:noWrap/>
            <w:vAlign w:val="bottom"/>
            <w:hideMark/>
          </w:tcPr>
          <w:p w:rsidR="009B584E" w:rsidRPr="009B584E" w:rsidRDefault="009B584E" w:rsidP="009B584E">
            <w:pPr>
              <w:rPr>
                <w:rFonts w:ascii="Calibri" w:hAnsi="Calibri" w:cs="Calibri"/>
                <w:color w:val="000000"/>
                <w:sz w:val="22"/>
                <w:szCs w:val="22"/>
                <w:lang w:eastAsia="en-GB"/>
              </w:rPr>
            </w:pPr>
            <w:r w:rsidRPr="009B584E">
              <w:rPr>
                <w:rFonts w:ascii="Calibri" w:hAnsi="Calibri" w:cs="Calibri"/>
                <w:color w:val="000000"/>
                <w:sz w:val="22"/>
                <w:szCs w:val="22"/>
                <w:lang w:eastAsia="en-GB"/>
              </w:rPr>
              <w:t>Female</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2075</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733</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67.28%</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84.25%</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2016</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722</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66.43%</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85.95%</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2050</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764</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66.80%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85.50%</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2166</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796</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66.50%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86.30%</w:t>
            </w:r>
          </w:p>
        </w:tc>
      </w:tr>
      <w:tr w:rsidR="009B584E" w:rsidRPr="009B584E" w:rsidTr="009B584E">
        <w:trPr>
          <w:trHeight w:val="394"/>
        </w:trPr>
        <w:tc>
          <w:tcPr>
            <w:tcW w:w="938" w:type="dxa"/>
            <w:tcBorders>
              <w:top w:val="nil"/>
              <w:left w:val="single" w:sz="4" w:space="0" w:color="auto"/>
              <w:bottom w:val="single" w:sz="4" w:space="0" w:color="auto"/>
              <w:right w:val="single" w:sz="4" w:space="0" w:color="auto"/>
            </w:tcBorders>
            <w:shd w:val="clear" w:color="auto" w:fill="auto"/>
            <w:noWrap/>
            <w:vAlign w:val="bottom"/>
            <w:hideMark/>
          </w:tcPr>
          <w:p w:rsidR="009B584E" w:rsidRPr="009B584E" w:rsidRDefault="009B584E" w:rsidP="009B584E">
            <w:pPr>
              <w:rPr>
                <w:rFonts w:ascii="Calibri" w:hAnsi="Calibri" w:cs="Calibri"/>
                <w:color w:val="000000"/>
                <w:sz w:val="22"/>
                <w:szCs w:val="22"/>
                <w:lang w:eastAsia="en-GB"/>
              </w:rPr>
            </w:pPr>
            <w:r w:rsidRPr="009B584E">
              <w:rPr>
                <w:rFonts w:ascii="Calibri" w:hAnsi="Calibri" w:cs="Calibri"/>
                <w:color w:val="000000"/>
                <w:sz w:val="22"/>
                <w:szCs w:val="22"/>
                <w:lang w:eastAsia="en-GB"/>
              </w:rPr>
              <w:t>Male</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1009</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137</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32.72%</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15.75%</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1019</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118</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33.57%</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14.05%</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1018</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130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33.20%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14.50%</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1092</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126</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33.50%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13.70%</w:t>
            </w:r>
          </w:p>
        </w:tc>
      </w:tr>
      <w:tr w:rsidR="009B584E" w:rsidRPr="009B584E" w:rsidTr="009B584E">
        <w:trPr>
          <w:trHeight w:val="394"/>
        </w:trPr>
        <w:tc>
          <w:tcPr>
            <w:tcW w:w="938" w:type="dxa"/>
            <w:tcBorders>
              <w:top w:val="nil"/>
              <w:left w:val="single" w:sz="4" w:space="0" w:color="auto"/>
              <w:bottom w:val="single" w:sz="4" w:space="0" w:color="auto"/>
              <w:right w:val="single" w:sz="4" w:space="0" w:color="auto"/>
            </w:tcBorders>
            <w:shd w:val="clear" w:color="auto" w:fill="auto"/>
            <w:noWrap/>
            <w:vAlign w:val="bottom"/>
            <w:hideMark/>
          </w:tcPr>
          <w:p w:rsidR="009B584E" w:rsidRPr="009B584E" w:rsidRDefault="009B584E" w:rsidP="009B584E">
            <w:pPr>
              <w:rPr>
                <w:rFonts w:ascii="Calibri" w:hAnsi="Calibri" w:cs="Calibri"/>
                <w:color w:val="000000"/>
                <w:sz w:val="22"/>
                <w:szCs w:val="22"/>
                <w:lang w:eastAsia="en-GB"/>
              </w:rPr>
            </w:pPr>
            <w:r w:rsidRPr="009B584E">
              <w:rPr>
                <w:rFonts w:ascii="Calibri" w:hAnsi="Calibri" w:cs="Calibri"/>
                <w:color w:val="000000"/>
                <w:sz w:val="22"/>
                <w:szCs w:val="22"/>
                <w:lang w:eastAsia="en-GB"/>
              </w:rPr>
              <w:t>Grand Total</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3084</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870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100.00%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100.00%</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3035</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840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100.00%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100.00%</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3068</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894</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100.00%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100.00%</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3258</w:t>
            </w:r>
          </w:p>
        </w:tc>
        <w:tc>
          <w:tcPr>
            <w:tcW w:w="703"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922</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100.00%</w:t>
            </w:r>
          </w:p>
        </w:tc>
        <w:tc>
          <w:tcPr>
            <w:tcW w:w="1037" w:type="dxa"/>
            <w:tcBorders>
              <w:top w:val="nil"/>
              <w:left w:val="nil"/>
              <w:bottom w:val="single" w:sz="4" w:space="0" w:color="auto"/>
              <w:right w:val="single" w:sz="4" w:space="0" w:color="auto"/>
            </w:tcBorders>
            <w:shd w:val="clear" w:color="auto" w:fill="auto"/>
            <w:noWrap/>
            <w:vAlign w:val="bottom"/>
            <w:hideMark/>
          </w:tcPr>
          <w:p w:rsidR="009B584E" w:rsidRPr="009B584E" w:rsidRDefault="009B584E" w:rsidP="009B584E">
            <w:pPr>
              <w:jc w:val="right"/>
              <w:rPr>
                <w:rFonts w:ascii="Calibri" w:hAnsi="Calibri" w:cs="Calibri"/>
                <w:color w:val="000000"/>
                <w:sz w:val="22"/>
                <w:szCs w:val="22"/>
                <w:lang w:eastAsia="en-GB"/>
              </w:rPr>
            </w:pPr>
            <w:r w:rsidRPr="009B584E">
              <w:rPr>
                <w:rFonts w:ascii="Calibri" w:hAnsi="Calibri" w:cs="Calibri"/>
                <w:color w:val="000000"/>
                <w:sz w:val="22"/>
                <w:szCs w:val="22"/>
                <w:lang w:eastAsia="en-GB"/>
              </w:rPr>
              <w:t>100.00%</w:t>
            </w:r>
          </w:p>
        </w:tc>
      </w:tr>
    </w:tbl>
    <w:p w:rsidR="009B584E" w:rsidRDefault="009B584E" w:rsidP="0023130A">
      <w:pPr>
        <w:pStyle w:val="NormalWeb"/>
        <w:jc w:val="both"/>
        <w:rPr>
          <w:rFonts w:ascii="Calibri" w:hAnsi="Calibri" w:cs="Calibri"/>
          <w:b/>
          <w:bCs/>
          <w:sz w:val="22"/>
          <w:szCs w:val="22"/>
        </w:rPr>
      </w:pPr>
    </w:p>
    <w:p w:rsidR="008B1F88" w:rsidRDefault="008B1F88" w:rsidP="0023130A">
      <w:pPr>
        <w:pStyle w:val="NormalWeb"/>
        <w:jc w:val="both"/>
        <w:rPr>
          <w:rFonts w:ascii="Calibri" w:hAnsi="Calibri" w:cs="Calibri"/>
          <w:b/>
          <w:bCs/>
          <w:sz w:val="22"/>
          <w:szCs w:val="22"/>
        </w:rPr>
      </w:pPr>
    </w:p>
    <w:p w:rsidR="008B1F88" w:rsidRDefault="008B1F88" w:rsidP="0023130A">
      <w:pPr>
        <w:pStyle w:val="NormalWeb"/>
        <w:jc w:val="both"/>
        <w:rPr>
          <w:rFonts w:ascii="Calibri" w:hAnsi="Calibri" w:cs="Calibri"/>
          <w:b/>
          <w:bCs/>
          <w:sz w:val="22"/>
          <w:szCs w:val="22"/>
        </w:rPr>
      </w:pPr>
    </w:p>
    <w:p w:rsidR="009B584E" w:rsidRDefault="009B584E" w:rsidP="0023130A">
      <w:pPr>
        <w:pStyle w:val="NormalWeb"/>
        <w:jc w:val="both"/>
        <w:rPr>
          <w:rFonts w:ascii="Calibri" w:hAnsi="Calibri" w:cs="Calibri"/>
          <w:b/>
          <w:bCs/>
          <w:sz w:val="22"/>
          <w:szCs w:val="22"/>
        </w:rPr>
      </w:pPr>
    </w:p>
    <w:p w:rsidR="009B584E" w:rsidRDefault="009B584E" w:rsidP="0023130A">
      <w:pPr>
        <w:pStyle w:val="NormalWeb"/>
        <w:jc w:val="both"/>
        <w:rPr>
          <w:rFonts w:ascii="Calibri" w:hAnsi="Calibri" w:cs="Calibri"/>
          <w:b/>
          <w:bCs/>
          <w:sz w:val="22"/>
          <w:szCs w:val="22"/>
        </w:rPr>
      </w:pPr>
    </w:p>
    <w:p w:rsidR="009B584E" w:rsidRDefault="009B584E" w:rsidP="0023130A">
      <w:pPr>
        <w:pStyle w:val="NormalWeb"/>
        <w:jc w:val="both"/>
        <w:rPr>
          <w:rFonts w:ascii="Calibri" w:hAnsi="Calibri" w:cs="Calibri"/>
          <w:b/>
          <w:bCs/>
          <w:sz w:val="22"/>
          <w:szCs w:val="22"/>
        </w:rPr>
      </w:pPr>
    </w:p>
    <w:p w:rsidR="009B584E" w:rsidRDefault="009B584E" w:rsidP="0023130A">
      <w:pPr>
        <w:pStyle w:val="NormalWeb"/>
        <w:jc w:val="both"/>
        <w:rPr>
          <w:rFonts w:ascii="Calibri" w:hAnsi="Calibri" w:cs="Calibri"/>
          <w:b/>
          <w:bCs/>
          <w:sz w:val="22"/>
          <w:szCs w:val="22"/>
        </w:rPr>
      </w:pPr>
    </w:p>
    <w:p w:rsidR="009B584E" w:rsidRDefault="009B584E" w:rsidP="0023130A">
      <w:pPr>
        <w:pStyle w:val="NormalWeb"/>
        <w:jc w:val="both"/>
        <w:rPr>
          <w:rFonts w:ascii="Calibri" w:hAnsi="Calibri" w:cs="Calibri"/>
          <w:b/>
          <w:bCs/>
          <w:sz w:val="22"/>
          <w:szCs w:val="22"/>
        </w:rPr>
      </w:pPr>
    </w:p>
    <w:p w:rsidR="00EB69B9" w:rsidRDefault="00EB69B9" w:rsidP="0023130A">
      <w:pPr>
        <w:pStyle w:val="NormalWeb"/>
        <w:jc w:val="both"/>
        <w:rPr>
          <w:rFonts w:ascii="Calibri" w:hAnsi="Calibri" w:cs="Calibri"/>
          <w:b/>
          <w:bCs/>
          <w:sz w:val="22"/>
          <w:szCs w:val="22"/>
        </w:rPr>
      </w:pPr>
    </w:p>
    <w:p w:rsidR="009B584E" w:rsidRDefault="009B584E" w:rsidP="0023130A">
      <w:pPr>
        <w:pStyle w:val="NormalWeb"/>
        <w:jc w:val="both"/>
        <w:rPr>
          <w:rFonts w:ascii="Calibri" w:hAnsi="Calibri" w:cs="Calibri"/>
          <w:b/>
          <w:bCs/>
          <w:sz w:val="22"/>
          <w:szCs w:val="22"/>
        </w:rPr>
      </w:pPr>
    </w:p>
    <w:p w:rsidR="00026958" w:rsidRDefault="00026958" w:rsidP="0023130A">
      <w:pPr>
        <w:pStyle w:val="NormalWeb"/>
        <w:jc w:val="both"/>
        <w:rPr>
          <w:rFonts w:ascii="Calibri" w:hAnsi="Calibri" w:cs="Calibri"/>
          <w:b/>
          <w:bCs/>
          <w:sz w:val="22"/>
          <w:szCs w:val="22"/>
        </w:rPr>
      </w:pPr>
      <w:r>
        <w:rPr>
          <w:rFonts w:ascii="Calibri" w:hAnsi="Calibri" w:cs="Calibri"/>
          <w:b/>
          <w:bCs/>
          <w:sz w:val="22"/>
          <w:szCs w:val="22"/>
        </w:rPr>
        <w:t>TABLE 10:  % of staff working part time by Disability</w:t>
      </w:r>
    </w:p>
    <w:tbl>
      <w:tblPr>
        <w:tblW w:w="14200" w:type="dxa"/>
        <w:tblInd w:w="93" w:type="dxa"/>
        <w:tblLook w:val="04A0" w:firstRow="1" w:lastRow="0" w:firstColumn="1" w:lastColumn="0" w:noHBand="0" w:noVBand="1"/>
      </w:tblPr>
      <w:tblGrid>
        <w:gridCol w:w="1206"/>
        <w:gridCol w:w="798"/>
        <w:gridCol w:w="712"/>
        <w:gridCol w:w="875"/>
        <w:gridCol w:w="875"/>
        <w:gridCol w:w="760"/>
        <w:gridCol w:w="750"/>
        <w:gridCol w:w="875"/>
        <w:gridCol w:w="875"/>
        <w:gridCol w:w="703"/>
        <w:gridCol w:w="684"/>
        <w:gridCol w:w="875"/>
        <w:gridCol w:w="875"/>
        <w:gridCol w:w="884"/>
        <w:gridCol w:w="703"/>
        <w:gridCol w:w="875"/>
        <w:gridCol w:w="875"/>
      </w:tblGrid>
      <w:tr w:rsidR="00EB69B9" w:rsidRPr="00EB69B9" w:rsidTr="00EB69B9">
        <w:trPr>
          <w:trHeight w:val="300"/>
        </w:trPr>
        <w:tc>
          <w:tcPr>
            <w:tcW w:w="1260" w:type="dxa"/>
            <w:tcBorders>
              <w:top w:val="nil"/>
              <w:left w:val="nil"/>
              <w:bottom w:val="nil"/>
              <w:right w:val="nil"/>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p>
        </w:tc>
        <w:tc>
          <w:tcPr>
            <w:tcW w:w="3240" w:type="dxa"/>
            <w:gridSpan w:val="4"/>
            <w:tcBorders>
              <w:top w:val="single" w:sz="8" w:space="0" w:color="auto"/>
              <w:left w:val="single" w:sz="8" w:space="0" w:color="auto"/>
              <w:bottom w:val="single" w:sz="4" w:space="0" w:color="auto"/>
              <w:right w:val="single" w:sz="8" w:space="0" w:color="000000"/>
            </w:tcBorders>
            <w:shd w:val="clear" w:color="000000" w:fill="FDE9D9"/>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2018</w:t>
            </w:r>
          </w:p>
        </w:tc>
        <w:tc>
          <w:tcPr>
            <w:tcW w:w="3200" w:type="dxa"/>
            <w:gridSpan w:val="4"/>
            <w:tcBorders>
              <w:top w:val="single" w:sz="8" w:space="0" w:color="auto"/>
              <w:left w:val="nil"/>
              <w:bottom w:val="single" w:sz="4" w:space="0" w:color="auto"/>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2017</w:t>
            </w:r>
          </w:p>
        </w:tc>
        <w:tc>
          <w:tcPr>
            <w:tcW w:w="3080" w:type="dxa"/>
            <w:gridSpan w:val="4"/>
            <w:tcBorders>
              <w:top w:val="single" w:sz="8" w:space="0" w:color="auto"/>
              <w:left w:val="nil"/>
              <w:bottom w:val="single" w:sz="4" w:space="0" w:color="auto"/>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2016</w:t>
            </w:r>
          </w:p>
        </w:tc>
        <w:tc>
          <w:tcPr>
            <w:tcW w:w="3420" w:type="dxa"/>
            <w:gridSpan w:val="4"/>
            <w:tcBorders>
              <w:top w:val="single" w:sz="8" w:space="0" w:color="auto"/>
              <w:left w:val="nil"/>
              <w:bottom w:val="single" w:sz="4" w:space="0" w:color="auto"/>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2015</w:t>
            </w:r>
          </w:p>
        </w:tc>
      </w:tr>
      <w:tr w:rsidR="00EB69B9" w:rsidRPr="00EB69B9" w:rsidTr="00EB69B9">
        <w:trPr>
          <w:trHeight w:val="300"/>
        </w:trPr>
        <w:tc>
          <w:tcPr>
            <w:tcW w:w="1260" w:type="dxa"/>
            <w:tcBorders>
              <w:top w:val="nil"/>
              <w:left w:val="nil"/>
              <w:bottom w:val="nil"/>
              <w:right w:val="nil"/>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p>
        </w:tc>
        <w:tc>
          <w:tcPr>
            <w:tcW w:w="1700" w:type="dxa"/>
            <w:gridSpan w:val="2"/>
            <w:tcBorders>
              <w:top w:val="single" w:sz="4" w:space="0" w:color="auto"/>
              <w:left w:val="single" w:sz="8" w:space="0" w:color="auto"/>
              <w:bottom w:val="single" w:sz="4" w:space="0" w:color="auto"/>
              <w:right w:val="single" w:sz="4" w:space="0" w:color="000000"/>
            </w:tcBorders>
            <w:shd w:val="clear" w:color="000000" w:fill="FDE9D9"/>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540" w:type="dxa"/>
            <w:gridSpan w:val="2"/>
            <w:tcBorders>
              <w:top w:val="single" w:sz="4" w:space="0" w:color="auto"/>
              <w:left w:val="nil"/>
              <w:bottom w:val="single" w:sz="4" w:space="0" w:color="auto"/>
              <w:right w:val="single" w:sz="8" w:space="0" w:color="000000"/>
            </w:tcBorders>
            <w:shd w:val="clear" w:color="000000" w:fill="FDE9D9"/>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700" w:type="dxa"/>
            <w:gridSpan w:val="2"/>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500" w:type="dxa"/>
            <w:gridSpan w:val="2"/>
            <w:tcBorders>
              <w:top w:val="single" w:sz="4" w:space="0" w:color="auto"/>
              <w:left w:val="nil"/>
              <w:bottom w:val="single" w:sz="4" w:space="0" w:color="auto"/>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440" w:type="dxa"/>
            <w:gridSpan w:val="2"/>
            <w:tcBorders>
              <w:top w:val="single" w:sz="4" w:space="0" w:color="auto"/>
              <w:left w:val="nil"/>
              <w:bottom w:val="single" w:sz="4" w:space="0" w:color="auto"/>
              <w:right w:val="single" w:sz="4"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640" w:type="dxa"/>
            <w:gridSpan w:val="2"/>
            <w:tcBorders>
              <w:top w:val="single" w:sz="4" w:space="0" w:color="auto"/>
              <w:left w:val="nil"/>
              <w:bottom w:val="single" w:sz="4" w:space="0" w:color="auto"/>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860" w:type="dxa"/>
            <w:gridSpan w:val="2"/>
            <w:tcBorders>
              <w:top w:val="single" w:sz="4" w:space="0" w:color="auto"/>
              <w:left w:val="nil"/>
              <w:bottom w:val="single" w:sz="4" w:space="0" w:color="auto"/>
              <w:right w:val="single" w:sz="4"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560" w:type="dxa"/>
            <w:gridSpan w:val="2"/>
            <w:tcBorders>
              <w:top w:val="single" w:sz="4" w:space="0" w:color="auto"/>
              <w:left w:val="nil"/>
              <w:bottom w:val="single" w:sz="4" w:space="0" w:color="auto"/>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r>
      <w:tr w:rsidR="00EB69B9" w:rsidRPr="00EB69B9" w:rsidTr="00EB69B9">
        <w:trPr>
          <w:trHeight w:val="1500"/>
        </w:trPr>
        <w:tc>
          <w:tcPr>
            <w:tcW w:w="1260" w:type="dxa"/>
            <w:tcBorders>
              <w:top w:val="single" w:sz="4" w:space="0" w:color="auto"/>
              <w:left w:val="single" w:sz="4" w:space="0" w:color="auto"/>
              <w:bottom w:val="single" w:sz="4" w:space="0" w:color="auto"/>
              <w:right w:val="single" w:sz="4" w:space="0" w:color="auto"/>
            </w:tcBorders>
            <w:shd w:val="clear" w:color="000000" w:fill="C5D9F1"/>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Disability</w:t>
            </w:r>
          </w:p>
        </w:tc>
        <w:tc>
          <w:tcPr>
            <w:tcW w:w="940" w:type="dxa"/>
            <w:tcBorders>
              <w:top w:val="nil"/>
              <w:left w:val="nil"/>
              <w:bottom w:val="nil"/>
              <w:right w:val="single" w:sz="4" w:space="0" w:color="auto"/>
            </w:tcBorders>
            <w:shd w:val="clear" w:color="000000" w:fill="FDE9D9"/>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760" w:type="dxa"/>
            <w:tcBorders>
              <w:top w:val="nil"/>
              <w:left w:val="nil"/>
              <w:bottom w:val="nil"/>
              <w:right w:val="single" w:sz="4" w:space="0" w:color="auto"/>
            </w:tcBorders>
            <w:shd w:val="clear" w:color="000000" w:fill="FDE9D9"/>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740" w:type="dxa"/>
            <w:tcBorders>
              <w:top w:val="nil"/>
              <w:left w:val="nil"/>
              <w:bottom w:val="nil"/>
              <w:right w:val="single" w:sz="4" w:space="0" w:color="auto"/>
            </w:tcBorders>
            <w:shd w:val="clear" w:color="000000" w:fill="FDE9D9"/>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800" w:type="dxa"/>
            <w:tcBorders>
              <w:top w:val="nil"/>
              <w:left w:val="nil"/>
              <w:bottom w:val="nil"/>
              <w:right w:val="single" w:sz="4" w:space="0" w:color="auto"/>
            </w:tcBorders>
            <w:shd w:val="clear" w:color="000000" w:fill="FDE9D9"/>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860" w:type="dxa"/>
            <w:tcBorders>
              <w:top w:val="nil"/>
              <w:left w:val="single" w:sz="8" w:space="0" w:color="auto"/>
              <w:bottom w:val="nil"/>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840" w:type="dxa"/>
            <w:tcBorders>
              <w:top w:val="nil"/>
              <w:left w:val="nil"/>
              <w:bottom w:val="nil"/>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740" w:type="dxa"/>
            <w:tcBorders>
              <w:top w:val="nil"/>
              <w:left w:val="nil"/>
              <w:bottom w:val="nil"/>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760" w:type="dxa"/>
            <w:tcBorders>
              <w:top w:val="nil"/>
              <w:left w:val="nil"/>
              <w:bottom w:val="nil"/>
              <w:right w:val="single" w:sz="8"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740" w:type="dxa"/>
            <w:tcBorders>
              <w:top w:val="nil"/>
              <w:left w:val="nil"/>
              <w:bottom w:val="nil"/>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700" w:type="dxa"/>
            <w:tcBorders>
              <w:top w:val="nil"/>
              <w:left w:val="nil"/>
              <w:bottom w:val="nil"/>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820" w:type="dxa"/>
            <w:tcBorders>
              <w:top w:val="nil"/>
              <w:left w:val="nil"/>
              <w:bottom w:val="nil"/>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820" w:type="dxa"/>
            <w:tcBorders>
              <w:top w:val="nil"/>
              <w:left w:val="nil"/>
              <w:bottom w:val="nil"/>
              <w:right w:val="single" w:sz="8"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1120" w:type="dxa"/>
            <w:tcBorders>
              <w:top w:val="nil"/>
              <w:left w:val="nil"/>
              <w:bottom w:val="nil"/>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740" w:type="dxa"/>
            <w:tcBorders>
              <w:top w:val="nil"/>
              <w:left w:val="nil"/>
              <w:bottom w:val="nil"/>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820" w:type="dxa"/>
            <w:tcBorders>
              <w:top w:val="nil"/>
              <w:left w:val="nil"/>
              <w:bottom w:val="nil"/>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740" w:type="dxa"/>
            <w:tcBorders>
              <w:top w:val="nil"/>
              <w:left w:val="nil"/>
              <w:bottom w:val="nil"/>
              <w:right w:val="single" w:sz="8"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r>
      <w:tr w:rsidR="00EB69B9" w:rsidRPr="00EB69B9" w:rsidTr="00EB69B9">
        <w:trPr>
          <w:trHeight w:val="300"/>
        </w:trPr>
        <w:tc>
          <w:tcPr>
            <w:tcW w:w="126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No</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2632</w:t>
            </w:r>
          </w:p>
        </w:tc>
        <w:tc>
          <w:tcPr>
            <w:tcW w:w="76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752</w:t>
            </w:r>
          </w:p>
        </w:tc>
        <w:tc>
          <w:tcPr>
            <w:tcW w:w="74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85.3%</w:t>
            </w:r>
          </w:p>
        </w:tc>
        <w:tc>
          <w:tcPr>
            <w:tcW w:w="80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86.4%</w:t>
            </w:r>
          </w:p>
        </w:tc>
        <w:tc>
          <w:tcPr>
            <w:tcW w:w="86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2661</w:t>
            </w:r>
          </w:p>
        </w:tc>
        <w:tc>
          <w:tcPr>
            <w:tcW w:w="84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753</w:t>
            </w:r>
          </w:p>
        </w:tc>
        <w:tc>
          <w:tcPr>
            <w:tcW w:w="74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87.7%</w:t>
            </w:r>
          </w:p>
        </w:tc>
        <w:tc>
          <w:tcPr>
            <w:tcW w:w="76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89.6%</w:t>
            </w:r>
          </w:p>
        </w:tc>
        <w:tc>
          <w:tcPr>
            <w:tcW w:w="74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2775</w:t>
            </w:r>
          </w:p>
        </w:tc>
        <w:tc>
          <w:tcPr>
            <w:tcW w:w="70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827</w:t>
            </w:r>
          </w:p>
        </w:tc>
        <w:tc>
          <w:tcPr>
            <w:tcW w:w="82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90.4%</w:t>
            </w:r>
          </w:p>
        </w:tc>
        <w:tc>
          <w:tcPr>
            <w:tcW w:w="82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92.5%</w:t>
            </w:r>
          </w:p>
        </w:tc>
        <w:tc>
          <w:tcPr>
            <w:tcW w:w="112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3032</w:t>
            </w:r>
          </w:p>
        </w:tc>
        <w:tc>
          <w:tcPr>
            <w:tcW w:w="74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864</w:t>
            </w:r>
          </w:p>
        </w:tc>
        <w:tc>
          <w:tcPr>
            <w:tcW w:w="82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93.1%</w:t>
            </w:r>
          </w:p>
        </w:tc>
        <w:tc>
          <w:tcPr>
            <w:tcW w:w="740" w:type="dxa"/>
            <w:tcBorders>
              <w:top w:val="single" w:sz="4" w:space="0" w:color="auto"/>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93.7%</w:t>
            </w:r>
          </w:p>
        </w:tc>
      </w:tr>
      <w:tr w:rsidR="00EB69B9" w:rsidRPr="00EB69B9" w:rsidTr="00EB69B9">
        <w:trPr>
          <w:trHeight w:val="900"/>
        </w:trPr>
        <w:tc>
          <w:tcPr>
            <w:tcW w:w="126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Not declared/ Undefined</w:t>
            </w:r>
          </w:p>
        </w:tc>
        <w:tc>
          <w:tcPr>
            <w:tcW w:w="9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326</w:t>
            </w:r>
          </w:p>
        </w:tc>
        <w:tc>
          <w:tcPr>
            <w:tcW w:w="76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80</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10.6%</w:t>
            </w:r>
          </w:p>
        </w:tc>
        <w:tc>
          <w:tcPr>
            <w:tcW w:w="80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9.2%</w:t>
            </w:r>
          </w:p>
        </w:tc>
        <w:tc>
          <w:tcPr>
            <w:tcW w:w="86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244</w:t>
            </w:r>
          </w:p>
        </w:tc>
        <w:tc>
          <w:tcPr>
            <w:tcW w:w="8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50</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8.0%</w:t>
            </w:r>
          </w:p>
        </w:tc>
        <w:tc>
          <w:tcPr>
            <w:tcW w:w="76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6.0%</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171</w:t>
            </w:r>
          </w:p>
        </w:tc>
        <w:tc>
          <w:tcPr>
            <w:tcW w:w="70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31</w:t>
            </w:r>
          </w:p>
        </w:tc>
        <w:tc>
          <w:tcPr>
            <w:tcW w:w="8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5.6%</w:t>
            </w:r>
          </w:p>
        </w:tc>
        <w:tc>
          <w:tcPr>
            <w:tcW w:w="8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3.5%</w:t>
            </w:r>
          </w:p>
        </w:tc>
        <w:tc>
          <w:tcPr>
            <w:tcW w:w="11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108</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21</w:t>
            </w:r>
          </w:p>
        </w:tc>
        <w:tc>
          <w:tcPr>
            <w:tcW w:w="8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3.3%</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2.3%</w:t>
            </w:r>
          </w:p>
        </w:tc>
      </w:tr>
      <w:tr w:rsidR="00EB69B9" w:rsidRPr="00EB69B9" w:rsidTr="00EB69B9">
        <w:trPr>
          <w:trHeight w:val="300"/>
        </w:trPr>
        <w:tc>
          <w:tcPr>
            <w:tcW w:w="126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Yes</w:t>
            </w:r>
          </w:p>
        </w:tc>
        <w:tc>
          <w:tcPr>
            <w:tcW w:w="9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126</w:t>
            </w:r>
          </w:p>
        </w:tc>
        <w:tc>
          <w:tcPr>
            <w:tcW w:w="76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38</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4.1%</w:t>
            </w:r>
          </w:p>
        </w:tc>
        <w:tc>
          <w:tcPr>
            <w:tcW w:w="80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4.4%</w:t>
            </w:r>
          </w:p>
        </w:tc>
        <w:tc>
          <w:tcPr>
            <w:tcW w:w="86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130</w:t>
            </w:r>
          </w:p>
        </w:tc>
        <w:tc>
          <w:tcPr>
            <w:tcW w:w="8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37</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4.3%</w:t>
            </w:r>
          </w:p>
        </w:tc>
        <w:tc>
          <w:tcPr>
            <w:tcW w:w="76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4.4%</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122</w:t>
            </w:r>
          </w:p>
        </w:tc>
        <w:tc>
          <w:tcPr>
            <w:tcW w:w="70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36</w:t>
            </w:r>
          </w:p>
        </w:tc>
        <w:tc>
          <w:tcPr>
            <w:tcW w:w="8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4.0%</w:t>
            </w:r>
          </w:p>
        </w:tc>
        <w:tc>
          <w:tcPr>
            <w:tcW w:w="8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4.0%</w:t>
            </w:r>
          </w:p>
        </w:tc>
        <w:tc>
          <w:tcPr>
            <w:tcW w:w="11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118</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37</w:t>
            </w:r>
          </w:p>
        </w:tc>
        <w:tc>
          <w:tcPr>
            <w:tcW w:w="8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3.6%</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4.0%</w:t>
            </w:r>
          </w:p>
        </w:tc>
      </w:tr>
      <w:tr w:rsidR="00EB69B9" w:rsidRPr="00EB69B9" w:rsidTr="00EB69B9">
        <w:trPr>
          <w:trHeight w:val="300"/>
        </w:trPr>
        <w:tc>
          <w:tcPr>
            <w:tcW w:w="126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Grand Total</w:t>
            </w:r>
          </w:p>
        </w:tc>
        <w:tc>
          <w:tcPr>
            <w:tcW w:w="9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3084</w:t>
            </w:r>
          </w:p>
        </w:tc>
        <w:tc>
          <w:tcPr>
            <w:tcW w:w="76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870</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80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86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3035</w:t>
            </w:r>
          </w:p>
        </w:tc>
        <w:tc>
          <w:tcPr>
            <w:tcW w:w="8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840</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76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3068</w:t>
            </w:r>
          </w:p>
        </w:tc>
        <w:tc>
          <w:tcPr>
            <w:tcW w:w="70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894</w:t>
            </w:r>
          </w:p>
        </w:tc>
        <w:tc>
          <w:tcPr>
            <w:tcW w:w="8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8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11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3258</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922</w:t>
            </w:r>
          </w:p>
        </w:tc>
        <w:tc>
          <w:tcPr>
            <w:tcW w:w="82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r>
    </w:tbl>
    <w:p w:rsidR="00114D07" w:rsidRPr="00EB69B9" w:rsidRDefault="00026958" w:rsidP="00EB69B9">
      <w:pPr>
        <w:pStyle w:val="NormalWeb"/>
        <w:jc w:val="both"/>
        <w:rPr>
          <w:rFonts w:ascii="Calibri" w:hAnsi="Calibri" w:cs="Calibri"/>
          <w:b/>
          <w:bCs/>
          <w:sz w:val="22"/>
          <w:szCs w:val="22"/>
        </w:rPr>
      </w:pPr>
      <w:r>
        <w:rPr>
          <w:rFonts w:ascii="Calibri" w:hAnsi="Calibri" w:cs="Calibri"/>
          <w:b/>
          <w:bCs/>
          <w:sz w:val="22"/>
          <w:szCs w:val="22"/>
        </w:rPr>
        <w:t xml:space="preserve">TABLE 11:  % of staff working part time by </w:t>
      </w:r>
      <w:r w:rsidR="00D70925">
        <w:rPr>
          <w:rFonts w:ascii="Calibri" w:hAnsi="Calibri" w:cs="Calibri"/>
          <w:b/>
          <w:bCs/>
          <w:sz w:val="22"/>
          <w:szCs w:val="22"/>
        </w:rPr>
        <w:t>Ethnicity</w:t>
      </w:r>
    </w:p>
    <w:tbl>
      <w:tblPr>
        <w:tblpPr w:leftFromText="180" w:rightFromText="180" w:vertAnchor="text" w:horzAnchor="margin" w:tblpY="85"/>
        <w:tblW w:w="15368" w:type="dxa"/>
        <w:tblLook w:val="04A0" w:firstRow="1" w:lastRow="0" w:firstColumn="1" w:lastColumn="0" w:noHBand="0" w:noVBand="1"/>
      </w:tblPr>
      <w:tblGrid>
        <w:gridCol w:w="1410"/>
        <w:gridCol w:w="1299"/>
        <w:gridCol w:w="735"/>
        <w:gridCol w:w="679"/>
        <w:gridCol w:w="878"/>
        <w:gridCol w:w="879"/>
        <w:gridCol w:w="710"/>
        <w:gridCol w:w="704"/>
        <w:gridCol w:w="878"/>
        <w:gridCol w:w="878"/>
        <w:gridCol w:w="672"/>
        <w:gridCol w:w="672"/>
        <w:gridCol w:w="878"/>
        <w:gridCol w:w="878"/>
        <w:gridCol w:w="789"/>
        <w:gridCol w:w="672"/>
        <w:gridCol w:w="878"/>
        <w:gridCol w:w="879"/>
      </w:tblGrid>
      <w:tr w:rsidR="008D7E38" w:rsidRPr="00EB69B9" w:rsidTr="008D7E38">
        <w:trPr>
          <w:trHeight w:val="424"/>
        </w:trPr>
        <w:tc>
          <w:tcPr>
            <w:tcW w:w="1410" w:type="dxa"/>
            <w:tcBorders>
              <w:top w:val="nil"/>
              <w:left w:val="nil"/>
              <w:bottom w:val="nil"/>
              <w:right w:val="nil"/>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p>
        </w:tc>
        <w:tc>
          <w:tcPr>
            <w:tcW w:w="1299" w:type="dxa"/>
            <w:tcBorders>
              <w:top w:val="nil"/>
              <w:left w:val="nil"/>
              <w:bottom w:val="nil"/>
              <w:right w:val="nil"/>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p>
        </w:tc>
        <w:tc>
          <w:tcPr>
            <w:tcW w:w="3171" w:type="dxa"/>
            <w:gridSpan w:val="4"/>
            <w:tcBorders>
              <w:top w:val="single" w:sz="8" w:space="0" w:color="auto"/>
              <w:left w:val="single" w:sz="8" w:space="0" w:color="auto"/>
              <w:bottom w:val="single" w:sz="4" w:space="0" w:color="auto"/>
              <w:right w:val="single" w:sz="8" w:space="0" w:color="000000"/>
            </w:tcBorders>
            <w:shd w:val="clear" w:color="000000" w:fill="FDE9D9"/>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2018</w:t>
            </w:r>
          </w:p>
        </w:tc>
        <w:tc>
          <w:tcPr>
            <w:tcW w:w="3170" w:type="dxa"/>
            <w:gridSpan w:val="4"/>
            <w:tcBorders>
              <w:top w:val="single" w:sz="8" w:space="0" w:color="auto"/>
              <w:left w:val="nil"/>
              <w:bottom w:val="single" w:sz="4" w:space="0" w:color="auto"/>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2017</w:t>
            </w:r>
          </w:p>
        </w:tc>
        <w:tc>
          <w:tcPr>
            <w:tcW w:w="3100" w:type="dxa"/>
            <w:gridSpan w:val="4"/>
            <w:tcBorders>
              <w:top w:val="single" w:sz="8" w:space="0" w:color="auto"/>
              <w:left w:val="nil"/>
              <w:bottom w:val="single" w:sz="4" w:space="0" w:color="auto"/>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2016</w:t>
            </w:r>
          </w:p>
        </w:tc>
        <w:tc>
          <w:tcPr>
            <w:tcW w:w="3218" w:type="dxa"/>
            <w:gridSpan w:val="4"/>
            <w:tcBorders>
              <w:top w:val="single" w:sz="8" w:space="0" w:color="auto"/>
              <w:left w:val="nil"/>
              <w:bottom w:val="single" w:sz="4" w:space="0" w:color="auto"/>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2015</w:t>
            </w:r>
          </w:p>
        </w:tc>
      </w:tr>
      <w:tr w:rsidR="00EB69B9" w:rsidRPr="00EB69B9" w:rsidTr="008D7E38">
        <w:trPr>
          <w:trHeight w:val="317"/>
        </w:trPr>
        <w:tc>
          <w:tcPr>
            <w:tcW w:w="1410" w:type="dxa"/>
            <w:tcBorders>
              <w:top w:val="nil"/>
              <w:left w:val="nil"/>
              <w:bottom w:val="nil"/>
              <w:right w:val="nil"/>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p>
        </w:tc>
        <w:tc>
          <w:tcPr>
            <w:tcW w:w="1299" w:type="dxa"/>
            <w:tcBorders>
              <w:top w:val="single" w:sz="4" w:space="0" w:color="auto"/>
              <w:left w:val="single" w:sz="4" w:space="0" w:color="auto"/>
              <w:bottom w:val="single" w:sz="4" w:space="0" w:color="auto"/>
              <w:right w:val="single" w:sz="4" w:space="0" w:color="auto"/>
            </w:tcBorders>
            <w:shd w:val="clear" w:color="000000" w:fill="C5D9F1"/>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 xml:space="preserve"> Ethnicity</w:t>
            </w:r>
          </w:p>
        </w:tc>
        <w:tc>
          <w:tcPr>
            <w:tcW w:w="1414" w:type="dxa"/>
            <w:gridSpan w:val="2"/>
            <w:tcBorders>
              <w:top w:val="single" w:sz="4" w:space="0" w:color="auto"/>
              <w:left w:val="nil"/>
              <w:bottom w:val="nil"/>
              <w:right w:val="single" w:sz="4" w:space="0" w:color="000000"/>
            </w:tcBorders>
            <w:shd w:val="clear" w:color="000000" w:fill="FDE9D9"/>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756" w:type="dxa"/>
            <w:gridSpan w:val="2"/>
            <w:tcBorders>
              <w:top w:val="single" w:sz="4" w:space="0" w:color="auto"/>
              <w:left w:val="nil"/>
              <w:bottom w:val="nil"/>
              <w:right w:val="single" w:sz="8" w:space="0" w:color="000000"/>
            </w:tcBorders>
            <w:shd w:val="clear" w:color="000000" w:fill="FDE9D9"/>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413" w:type="dxa"/>
            <w:gridSpan w:val="2"/>
            <w:tcBorders>
              <w:top w:val="single" w:sz="4" w:space="0" w:color="auto"/>
              <w:left w:val="nil"/>
              <w:bottom w:val="nil"/>
              <w:right w:val="single" w:sz="4" w:space="0" w:color="auto"/>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756" w:type="dxa"/>
            <w:gridSpan w:val="2"/>
            <w:tcBorders>
              <w:top w:val="single" w:sz="4" w:space="0" w:color="auto"/>
              <w:left w:val="nil"/>
              <w:bottom w:val="nil"/>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344" w:type="dxa"/>
            <w:gridSpan w:val="2"/>
            <w:tcBorders>
              <w:top w:val="single" w:sz="4" w:space="0" w:color="auto"/>
              <w:left w:val="nil"/>
              <w:bottom w:val="nil"/>
              <w:right w:val="single" w:sz="4"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756" w:type="dxa"/>
            <w:gridSpan w:val="2"/>
            <w:tcBorders>
              <w:top w:val="single" w:sz="4" w:space="0" w:color="auto"/>
              <w:left w:val="nil"/>
              <w:bottom w:val="nil"/>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461" w:type="dxa"/>
            <w:gridSpan w:val="2"/>
            <w:tcBorders>
              <w:top w:val="single" w:sz="4" w:space="0" w:color="auto"/>
              <w:left w:val="nil"/>
              <w:bottom w:val="nil"/>
              <w:right w:val="single" w:sz="4"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c>
          <w:tcPr>
            <w:tcW w:w="1756" w:type="dxa"/>
            <w:gridSpan w:val="2"/>
            <w:tcBorders>
              <w:top w:val="single" w:sz="4" w:space="0" w:color="auto"/>
              <w:left w:val="nil"/>
              <w:bottom w:val="nil"/>
              <w:right w:val="single" w:sz="8" w:space="0" w:color="000000"/>
            </w:tcBorders>
            <w:shd w:val="clear" w:color="000000" w:fill="FFFF00"/>
            <w:vAlign w:val="bottom"/>
            <w:hideMark/>
          </w:tcPr>
          <w:p w:rsidR="00EB69B9" w:rsidRPr="00EB69B9" w:rsidRDefault="00EB69B9" w:rsidP="00EB69B9">
            <w:pPr>
              <w:jc w:val="cente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%Headcount</w:t>
            </w:r>
          </w:p>
        </w:tc>
      </w:tr>
      <w:tr w:rsidR="008D7E38" w:rsidRPr="00EB69B9" w:rsidTr="008D7E38">
        <w:trPr>
          <w:trHeight w:val="634"/>
        </w:trPr>
        <w:tc>
          <w:tcPr>
            <w:tcW w:w="14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 </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 </w:t>
            </w:r>
          </w:p>
        </w:tc>
        <w:tc>
          <w:tcPr>
            <w:tcW w:w="735" w:type="dxa"/>
            <w:tcBorders>
              <w:top w:val="single" w:sz="4" w:space="0" w:color="auto"/>
              <w:left w:val="nil"/>
              <w:bottom w:val="single" w:sz="4" w:space="0" w:color="auto"/>
              <w:right w:val="single" w:sz="4" w:space="0" w:color="auto"/>
            </w:tcBorders>
            <w:shd w:val="clear" w:color="000000" w:fill="FDE9D9"/>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679" w:type="dxa"/>
            <w:tcBorders>
              <w:top w:val="single" w:sz="4" w:space="0" w:color="auto"/>
              <w:left w:val="nil"/>
              <w:bottom w:val="single" w:sz="4" w:space="0" w:color="auto"/>
              <w:right w:val="single" w:sz="4" w:space="0" w:color="auto"/>
            </w:tcBorders>
            <w:shd w:val="clear" w:color="000000" w:fill="FDE9D9"/>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878" w:type="dxa"/>
            <w:tcBorders>
              <w:top w:val="single" w:sz="4" w:space="0" w:color="auto"/>
              <w:left w:val="nil"/>
              <w:bottom w:val="single" w:sz="4" w:space="0" w:color="auto"/>
              <w:right w:val="single" w:sz="4" w:space="0" w:color="auto"/>
            </w:tcBorders>
            <w:shd w:val="clear" w:color="000000" w:fill="FDE9D9"/>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878" w:type="dxa"/>
            <w:tcBorders>
              <w:top w:val="single" w:sz="4" w:space="0" w:color="auto"/>
              <w:left w:val="nil"/>
              <w:bottom w:val="single" w:sz="4" w:space="0" w:color="auto"/>
              <w:right w:val="single" w:sz="4" w:space="0" w:color="auto"/>
            </w:tcBorders>
            <w:shd w:val="clear" w:color="000000" w:fill="FDE9D9"/>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710"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704"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878"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878"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672"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671"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878"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878"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789"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672"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c>
          <w:tcPr>
            <w:tcW w:w="878"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Full Time</w:t>
            </w:r>
          </w:p>
        </w:tc>
        <w:tc>
          <w:tcPr>
            <w:tcW w:w="878" w:type="dxa"/>
            <w:tcBorders>
              <w:top w:val="single" w:sz="4" w:space="0" w:color="auto"/>
              <w:left w:val="nil"/>
              <w:bottom w:val="single" w:sz="4" w:space="0" w:color="auto"/>
              <w:right w:val="single" w:sz="4" w:space="0" w:color="auto"/>
            </w:tcBorders>
            <w:shd w:val="clear" w:color="000000" w:fill="FFFF00"/>
            <w:vAlign w:val="bottom"/>
            <w:hideMark/>
          </w:tcPr>
          <w:p w:rsidR="00EB69B9" w:rsidRPr="00EB69B9" w:rsidRDefault="00EB69B9" w:rsidP="00EB69B9">
            <w:pPr>
              <w:rPr>
                <w:rFonts w:ascii="Calibri" w:hAnsi="Calibri" w:cs="Calibri"/>
                <w:b/>
                <w:bCs/>
                <w:color w:val="000000"/>
                <w:sz w:val="22"/>
                <w:szCs w:val="22"/>
                <w:lang w:eastAsia="en-GB"/>
              </w:rPr>
            </w:pPr>
            <w:r w:rsidRPr="00EB69B9">
              <w:rPr>
                <w:rFonts w:ascii="Calibri" w:hAnsi="Calibri" w:cs="Calibri"/>
                <w:b/>
                <w:bCs/>
                <w:color w:val="000000"/>
                <w:sz w:val="22"/>
                <w:szCs w:val="22"/>
                <w:lang w:eastAsia="en-GB"/>
              </w:rPr>
              <w:t>Part Time</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Asian or British Asian</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Bangladeshi</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21</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0.8%</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17</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0.7%</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20</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20</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Asian or British Asian</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Indian</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200</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5.7%</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200</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5.6%</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195</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5.7%</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215</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5.3%</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Asian or British Asian</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Other Asian</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28</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1.7%</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32</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1.6%</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39</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1.8%</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46</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2.1%</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Asian or British Asian</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Pakistani</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121</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3.1%</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126</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2.6%</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115</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2.5%</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128</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2.7%</w:t>
            </w:r>
          </w:p>
        </w:tc>
      </w:tr>
      <w:tr w:rsidR="008D7E38" w:rsidRPr="00EB69B9" w:rsidTr="008D7E38">
        <w:trPr>
          <w:trHeight w:val="634"/>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lastRenderedPageBreak/>
              <w:t>Black or Black British</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Black African</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263</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5.1%</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259</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5.0%</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253</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5.0%</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261</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5.4%</w:t>
            </w:r>
          </w:p>
        </w:tc>
      </w:tr>
      <w:tr w:rsidR="008D7E38" w:rsidRPr="00EB69B9" w:rsidTr="008D7E38">
        <w:trPr>
          <w:trHeight w:val="634"/>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Black or Black British</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Black Caribbean</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279</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6.0%</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267</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8.8%</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6.1%</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278</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6.6%</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303</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6.9%</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Black or Black British</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Other Black</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37</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0.5%</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33</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0.7%</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38</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0.9%</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31</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Chinese</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Chinese</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0.5%</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11</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0.4%</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12</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0.4%</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13</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r>
      <w:tr w:rsidR="008D7E38" w:rsidRPr="00EB69B9" w:rsidTr="008D7E38">
        <w:trPr>
          <w:trHeight w:val="634"/>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Mixed</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Other Mixed</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24</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0.8%</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0.5%</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22</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0.2%</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18</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0.1%</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20</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0.5%</w:t>
            </w:r>
          </w:p>
        </w:tc>
      </w:tr>
      <w:tr w:rsidR="008D7E38" w:rsidRPr="00EB69B9" w:rsidTr="008D7E38">
        <w:trPr>
          <w:trHeight w:val="634"/>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Mixed</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White &amp; Asian</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19</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0.8%</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0.7%</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11</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0.9%</w:t>
            </w:r>
          </w:p>
        </w:tc>
      </w:tr>
      <w:tr w:rsidR="008D7E38" w:rsidRPr="00EB69B9" w:rsidTr="008D7E38">
        <w:trPr>
          <w:trHeight w:val="951"/>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Mixed</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White &amp; Black African</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7</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0.5%</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0.4%</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0.7%</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14</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0.5%</w:t>
            </w:r>
          </w:p>
        </w:tc>
      </w:tr>
      <w:tr w:rsidR="008D7E38" w:rsidRPr="00EB69B9" w:rsidTr="008D7E38">
        <w:trPr>
          <w:trHeight w:val="951"/>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Mixed</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White &amp; Black Caribbean</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58</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1.8%</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49</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2.4%</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55</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1.8%</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2.1%</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67</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2.1%</w:t>
            </w:r>
          </w:p>
        </w:tc>
      </w:tr>
      <w:tr w:rsidR="008D7E38" w:rsidRPr="00EB69B9" w:rsidTr="008D7E38">
        <w:trPr>
          <w:trHeight w:val="634"/>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Other Ethnic Group</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Other Ethnic Group</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39</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0.6%</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38</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0.5%</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33</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36</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8.4%</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Undefined</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Not Stated</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382</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12.4%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11.7%</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303</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9.8%</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242</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74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7.9%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8.3%</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200</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77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0.3%</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White</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British</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1447</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484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46.9%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55.6%</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1503</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484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49.5%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57.6%</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1578</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526</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51.4%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58.8%</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1704</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539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52.3%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58.5%</w:t>
            </w:r>
          </w:p>
        </w:tc>
      </w:tr>
      <w:tr w:rsidR="008D7E38" w:rsidRPr="00EB69B9" w:rsidTr="008D7E38">
        <w:trPr>
          <w:trHeight w:val="951"/>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White</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Gypsy or Irish Traveller</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0.0%</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0.0%</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0.0%</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 </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 </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 </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 </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White</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Irish</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66</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2.2%</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66</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2.3%</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70</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21</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2.3%</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82</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2.5%</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2.2%</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White</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Other White</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84</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2.7%</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3.4%</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89</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2.9%</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3.5%</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101</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3.4%</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107</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3.3%</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2.6%</w:t>
            </w:r>
          </w:p>
        </w:tc>
      </w:tr>
      <w:tr w:rsidR="008D7E38" w:rsidRPr="00EB69B9" w:rsidTr="008D7E38">
        <w:trPr>
          <w:trHeight w:val="317"/>
        </w:trPr>
        <w:tc>
          <w:tcPr>
            <w:tcW w:w="1410" w:type="dxa"/>
            <w:tcBorders>
              <w:top w:val="nil"/>
              <w:left w:val="single" w:sz="4" w:space="0" w:color="auto"/>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Grand Total</w:t>
            </w:r>
          </w:p>
        </w:tc>
        <w:tc>
          <w:tcPr>
            <w:tcW w:w="129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rPr>
                <w:rFonts w:ascii="Calibri" w:hAnsi="Calibri" w:cs="Calibri"/>
                <w:color w:val="000000"/>
                <w:sz w:val="22"/>
                <w:szCs w:val="22"/>
                <w:lang w:eastAsia="en-GB"/>
              </w:rPr>
            </w:pPr>
            <w:r w:rsidRPr="00EB69B9">
              <w:rPr>
                <w:rFonts w:ascii="Calibri" w:hAnsi="Calibri" w:cs="Calibri"/>
                <w:color w:val="000000"/>
                <w:sz w:val="22"/>
                <w:szCs w:val="22"/>
                <w:lang w:eastAsia="en-GB"/>
              </w:rPr>
              <w:t> </w:t>
            </w:r>
          </w:p>
        </w:tc>
        <w:tc>
          <w:tcPr>
            <w:tcW w:w="735"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3084</w:t>
            </w:r>
          </w:p>
        </w:tc>
        <w:tc>
          <w:tcPr>
            <w:tcW w:w="67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870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710"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3035</w:t>
            </w:r>
          </w:p>
        </w:tc>
        <w:tc>
          <w:tcPr>
            <w:tcW w:w="704"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840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3068</w:t>
            </w:r>
          </w:p>
        </w:tc>
        <w:tc>
          <w:tcPr>
            <w:tcW w:w="671"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894</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789"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3258</w:t>
            </w:r>
          </w:p>
        </w:tc>
        <w:tc>
          <w:tcPr>
            <w:tcW w:w="672"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922</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c>
          <w:tcPr>
            <w:tcW w:w="878" w:type="dxa"/>
            <w:tcBorders>
              <w:top w:val="nil"/>
              <w:left w:val="nil"/>
              <w:bottom w:val="single" w:sz="4" w:space="0" w:color="auto"/>
              <w:right w:val="single" w:sz="4" w:space="0" w:color="auto"/>
            </w:tcBorders>
            <w:shd w:val="clear" w:color="auto" w:fill="auto"/>
            <w:vAlign w:val="bottom"/>
            <w:hideMark/>
          </w:tcPr>
          <w:p w:rsidR="00EB69B9" w:rsidRPr="00EB69B9" w:rsidRDefault="00EB69B9" w:rsidP="00EB69B9">
            <w:pPr>
              <w:jc w:val="right"/>
              <w:rPr>
                <w:rFonts w:ascii="Calibri" w:hAnsi="Calibri" w:cs="Calibri"/>
                <w:color w:val="000000"/>
                <w:sz w:val="22"/>
                <w:szCs w:val="22"/>
                <w:lang w:eastAsia="en-GB"/>
              </w:rPr>
            </w:pPr>
            <w:r w:rsidRPr="00EB69B9">
              <w:rPr>
                <w:rFonts w:ascii="Calibri" w:hAnsi="Calibri" w:cs="Calibri"/>
                <w:color w:val="000000"/>
                <w:sz w:val="22"/>
                <w:szCs w:val="22"/>
                <w:lang w:eastAsia="en-GB"/>
              </w:rPr>
              <w:t>100.0%</w:t>
            </w:r>
          </w:p>
        </w:tc>
      </w:tr>
    </w:tbl>
    <w:p w:rsidR="00EB69B9" w:rsidRDefault="00EB69B9" w:rsidP="005A3855"/>
    <w:p w:rsidR="00EB69B9" w:rsidRDefault="00EB69B9" w:rsidP="005A3855"/>
    <w:p w:rsidR="00114D07" w:rsidRDefault="00114D07" w:rsidP="00114D07">
      <w:pPr>
        <w:rPr>
          <w:rFonts w:ascii="Calibri" w:hAnsi="Calibri"/>
          <w:b/>
          <w:sz w:val="22"/>
          <w:szCs w:val="22"/>
        </w:rPr>
      </w:pPr>
    </w:p>
    <w:p w:rsidR="00114D07" w:rsidRDefault="00114D07" w:rsidP="00114D07">
      <w:pPr>
        <w:rPr>
          <w:rFonts w:ascii="Calibri" w:hAnsi="Calibri"/>
          <w:b/>
          <w:sz w:val="22"/>
          <w:szCs w:val="22"/>
        </w:rPr>
      </w:pPr>
    </w:p>
    <w:p w:rsidR="00114D07" w:rsidRDefault="00114D07" w:rsidP="00114D07">
      <w:pPr>
        <w:rPr>
          <w:rFonts w:ascii="Calibri" w:hAnsi="Calibri"/>
          <w:b/>
          <w:sz w:val="22"/>
          <w:szCs w:val="22"/>
        </w:rPr>
      </w:pPr>
    </w:p>
    <w:p w:rsidR="00114D07" w:rsidRDefault="00114D07" w:rsidP="00114D07">
      <w:pPr>
        <w:rPr>
          <w:rFonts w:ascii="Calibri" w:hAnsi="Calibri"/>
          <w:b/>
          <w:sz w:val="22"/>
          <w:szCs w:val="22"/>
        </w:rPr>
      </w:pPr>
      <w:r w:rsidRPr="000A2D46">
        <w:rPr>
          <w:rFonts w:ascii="Calibri" w:hAnsi="Calibri"/>
          <w:b/>
          <w:sz w:val="22"/>
          <w:szCs w:val="22"/>
        </w:rPr>
        <w:lastRenderedPageBreak/>
        <w:t>TABLE 12: Overall leavers by Ethnic Origin</w:t>
      </w:r>
    </w:p>
    <w:tbl>
      <w:tblPr>
        <w:tblpPr w:leftFromText="180" w:rightFromText="180" w:vertAnchor="text" w:horzAnchor="margin" w:tblpY="389"/>
        <w:tblW w:w="15800" w:type="dxa"/>
        <w:tblLayout w:type="fixed"/>
        <w:tblLook w:val="04A0" w:firstRow="1" w:lastRow="0" w:firstColumn="1" w:lastColumn="0" w:noHBand="0" w:noVBand="1"/>
      </w:tblPr>
      <w:tblGrid>
        <w:gridCol w:w="964"/>
        <w:gridCol w:w="1425"/>
        <w:gridCol w:w="999"/>
        <w:gridCol w:w="854"/>
        <w:gridCol w:w="715"/>
        <w:gridCol w:w="998"/>
        <w:gridCol w:w="998"/>
        <w:gridCol w:w="715"/>
        <w:gridCol w:w="998"/>
        <w:gridCol w:w="999"/>
        <w:gridCol w:w="714"/>
        <w:gridCol w:w="999"/>
        <w:gridCol w:w="1056"/>
        <w:gridCol w:w="798"/>
        <w:gridCol w:w="906"/>
        <w:gridCol w:w="854"/>
        <w:gridCol w:w="808"/>
      </w:tblGrid>
      <w:tr w:rsidR="00D70925" w:rsidRPr="00814009" w:rsidTr="00610590">
        <w:trPr>
          <w:trHeight w:val="301"/>
        </w:trPr>
        <w:tc>
          <w:tcPr>
            <w:tcW w:w="964" w:type="dxa"/>
            <w:tcBorders>
              <w:top w:val="nil"/>
              <w:left w:val="nil"/>
              <w:bottom w:val="nil"/>
              <w:right w:val="nil"/>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p>
        </w:tc>
        <w:tc>
          <w:tcPr>
            <w:tcW w:w="1425" w:type="dxa"/>
            <w:tcBorders>
              <w:top w:val="nil"/>
              <w:left w:val="nil"/>
              <w:bottom w:val="nil"/>
              <w:right w:val="nil"/>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p>
        </w:tc>
        <w:tc>
          <w:tcPr>
            <w:tcW w:w="2568" w:type="dxa"/>
            <w:gridSpan w:val="3"/>
            <w:tcBorders>
              <w:top w:val="single" w:sz="4" w:space="0" w:color="auto"/>
              <w:left w:val="single" w:sz="4" w:space="0" w:color="auto"/>
              <w:bottom w:val="single" w:sz="4" w:space="0" w:color="auto"/>
              <w:right w:val="single" w:sz="4" w:space="0" w:color="auto"/>
            </w:tcBorders>
            <w:shd w:val="clear" w:color="000000" w:fill="FDE9D9"/>
            <w:vAlign w:val="bottom"/>
            <w:hideMark/>
          </w:tcPr>
          <w:p w:rsidR="00D70925" w:rsidRPr="00814009" w:rsidRDefault="00D70925" w:rsidP="00D70925">
            <w:pPr>
              <w:jc w:val="cente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2018</w:t>
            </w:r>
          </w:p>
        </w:tc>
        <w:tc>
          <w:tcPr>
            <w:tcW w:w="2711" w:type="dxa"/>
            <w:gridSpan w:val="3"/>
            <w:tcBorders>
              <w:top w:val="single" w:sz="4" w:space="0" w:color="auto"/>
              <w:left w:val="nil"/>
              <w:bottom w:val="single" w:sz="4" w:space="0" w:color="auto"/>
              <w:right w:val="single" w:sz="4" w:space="0" w:color="auto"/>
            </w:tcBorders>
            <w:shd w:val="clear" w:color="000000" w:fill="FFFF00"/>
            <w:vAlign w:val="bottom"/>
            <w:hideMark/>
          </w:tcPr>
          <w:p w:rsidR="00D70925" w:rsidRPr="00814009" w:rsidRDefault="00D70925" w:rsidP="00D70925">
            <w:pPr>
              <w:jc w:val="cente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2017</w:t>
            </w:r>
          </w:p>
        </w:tc>
        <w:tc>
          <w:tcPr>
            <w:tcW w:w="2711" w:type="dxa"/>
            <w:gridSpan w:val="3"/>
            <w:tcBorders>
              <w:top w:val="single" w:sz="4" w:space="0" w:color="auto"/>
              <w:left w:val="nil"/>
              <w:bottom w:val="single" w:sz="4" w:space="0" w:color="auto"/>
              <w:right w:val="single" w:sz="4" w:space="0" w:color="auto"/>
            </w:tcBorders>
            <w:shd w:val="clear" w:color="000000" w:fill="FFFF00"/>
            <w:vAlign w:val="bottom"/>
            <w:hideMark/>
          </w:tcPr>
          <w:p w:rsidR="00D70925" w:rsidRPr="00814009" w:rsidRDefault="00D70925" w:rsidP="00D70925">
            <w:pPr>
              <w:jc w:val="cente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2016</w:t>
            </w:r>
          </w:p>
        </w:tc>
        <w:tc>
          <w:tcPr>
            <w:tcW w:w="2853" w:type="dxa"/>
            <w:gridSpan w:val="3"/>
            <w:tcBorders>
              <w:top w:val="single" w:sz="4" w:space="0" w:color="auto"/>
              <w:left w:val="nil"/>
              <w:bottom w:val="single" w:sz="4" w:space="0" w:color="auto"/>
              <w:right w:val="single" w:sz="4" w:space="0" w:color="auto"/>
            </w:tcBorders>
            <w:shd w:val="clear" w:color="000000" w:fill="FFFF00"/>
            <w:vAlign w:val="bottom"/>
            <w:hideMark/>
          </w:tcPr>
          <w:p w:rsidR="00D70925" w:rsidRPr="00814009" w:rsidRDefault="00D70925" w:rsidP="00D70925">
            <w:pPr>
              <w:jc w:val="cente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2015</w:t>
            </w:r>
          </w:p>
        </w:tc>
        <w:tc>
          <w:tcPr>
            <w:tcW w:w="2568" w:type="dxa"/>
            <w:gridSpan w:val="3"/>
            <w:tcBorders>
              <w:top w:val="single" w:sz="4" w:space="0" w:color="auto"/>
              <w:left w:val="nil"/>
              <w:bottom w:val="single" w:sz="4" w:space="0" w:color="auto"/>
              <w:right w:val="single" w:sz="4" w:space="0" w:color="auto"/>
            </w:tcBorders>
            <w:shd w:val="clear" w:color="000000" w:fill="FFFF00"/>
            <w:vAlign w:val="bottom"/>
            <w:hideMark/>
          </w:tcPr>
          <w:p w:rsidR="00D70925" w:rsidRPr="00814009" w:rsidRDefault="00D70925" w:rsidP="00D70925">
            <w:pPr>
              <w:jc w:val="cente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2014</w:t>
            </w:r>
          </w:p>
        </w:tc>
      </w:tr>
      <w:tr w:rsidR="00610590" w:rsidRPr="00814009" w:rsidTr="00610590">
        <w:trPr>
          <w:trHeight w:val="1208"/>
        </w:trPr>
        <w:tc>
          <w:tcPr>
            <w:tcW w:w="9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 </w:t>
            </w:r>
          </w:p>
        </w:tc>
        <w:tc>
          <w:tcPr>
            <w:tcW w:w="1425" w:type="dxa"/>
            <w:tcBorders>
              <w:top w:val="single" w:sz="4" w:space="0" w:color="auto"/>
              <w:left w:val="nil"/>
              <w:bottom w:val="single" w:sz="4" w:space="0" w:color="auto"/>
              <w:right w:val="single" w:sz="4" w:space="0" w:color="auto"/>
            </w:tcBorders>
            <w:shd w:val="clear" w:color="000000" w:fill="C5D9F1"/>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 xml:space="preserve"> Ethnicity</w:t>
            </w:r>
          </w:p>
        </w:tc>
        <w:tc>
          <w:tcPr>
            <w:tcW w:w="999" w:type="dxa"/>
            <w:tcBorders>
              <w:top w:val="nil"/>
              <w:left w:val="nil"/>
              <w:bottom w:val="single" w:sz="4" w:space="0" w:color="auto"/>
              <w:right w:val="single" w:sz="4" w:space="0" w:color="auto"/>
            </w:tcBorders>
            <w:shd w:val="clear" w:color="000000" w:fill="FDE9D9"/>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No of Leavers 2018</w:t>
            </w:r>
          </w:p>
        </w:tc>
        <w:tc>
          <w:tcPr>
            <w:tcW w:w="854" w:type="dxa"/>
            <w:tcBorders>
              <w:top w:val="nil"/>
              <w:left w:val="nil"/>
              <w:bottom w:val="single" w:sz="4" w:space="0" w:color="auto"/>
              <w:right w:val="single" w:sz="4" w:space="0" w:color="auto"/>
            </w:tcBorders>
            <w:shd w:val="clear" w:color="000000" w:fill="FDE9D9"/>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 of Leavers 2018</w:t>
            </w:r>
          </w:p>
        </w:tc>
        <w:tc>
          <w:tcPr>
            <w:tcW w:w="715" w:type="dxa"/>
            <w:tcBorders>
              <w:top w:val="nil"/>
              <w:left w:val="nil"/>
              <w:bottom w:val="single" w:sz="4" w:space="0" w:color="auto"/>
              <w:right w:val="single" w:sz="4" w:space="0" w:color="auto"/>
            </w:tcBorders>
            <w:shd w:val="clear" w:color="000000" w:fill="FDE9D9"/>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Staff Base 2018</w:t>
            </w:r>
          </w:p>
        </w:tc>
        <w:tc>
          <w:tcPr>
            <w:tcW w:w="998"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No of Leavers 2017</w:t>
            </w:r>
          </w:p>
        </w:tc>
        <w:tc>
          <w:tcPr>
            <w:tcW w:w="998"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 of Leavers 2017</w:t>
            </w:r>
          </w:p>
        </w:tc>
        <w:tc>
          <w:tcPr>
            <w:tcW w:w="715"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Staff Base 2017</w:t>
            </w:r>
          </w:p>
        </w:tc>
        <w:tc>
          <w:tcPr>
            <w:tcW w:w="998"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No of Leavers 2016</w:t>
            </w:r>
          </w:p>
        </w:tc>
        <w:tc>
          <w:tcPr>
            <w:tcW w:w="999"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 of Leavers 2016</w:t>
            </w:r>
          </w:p>
        </w:tc>
        <w:tc>
          <w:tcPr>
            <w:tcW w:w="714"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Staff Base 2016</w:t>
            </w:r>
          </w:p>
        </w:tc>
        <w:tc>
          <w:tcPr>
            <w:tcW w:w="999"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No of Leavers 2015</w:t>
            </w:r>
          </w:p>
        </w:tc>
        <w:tc>
          <w:tcPr>
            <w:tcW w:w="1056"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 of Leavers 2015</w:t>
            </w:r>
          </w:p>
        </w:tc>
        <w:tc>
          <w:tcPr>
            <w:tcW w:w="798"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Staff Base 2015</w:t>
            </w:r>
          </w:p>
        </w:tc>
        <w:tc>
          <w:tcPr>
            <w:tcW w:w="906"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No of Leavers 2014</w:t>
            </w:r>
          </w:p>
        </w:tc>
        <w:tc>
          <w:tcPr>
            <w:tcW w:w="854"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 of Leavers 2014</w:t>
            </w:r>
          </w:p>
        </w:tc>
        <w:tc>
          <w:tcPr>
            <w:tcW w:w="808" w:type="dxa"/>
            <w:tcBorders>
              <w:top w:val="nil"/>
              <w:left w:val="nil"/>
              <w:bottom w:val="single" w:sz="4" w:space="0" w:color="auto"/>
              <w:right w:val="single" w:sz="4" w:space="0" w:color="auto"/>
            </w:tcBorders>
            <w:shd w:val="clear" w:color="000000" w:fill="FFFF00"/>
            <w:vAlign w:val="bottom"/>
            <w:hideMark/>
          </w:tcPr>
          <w:p w:rsidR="00D70925" w:rsidRPr="00814009" w:rsidRDefault="00D70925" w:rsidP="00D70925">
            <w:pPr>
              <w:rPr>
                <w:rFonts w:ascii="Calibri" w:hAnsi="Calibri" w:cs="Calibri"/>
                <w:b/>
                <w:bCs/>
                <w:color w:val="000000"/>
                <w:sz w:val="22"/>
                <w:szCs w:val="22"/>
                <w:lang w:eastAsia="en-GB"/>
              </w:rPr>
            </w:pPr>
            <w:r w:rsidRPr="00814009">
              <w:rPr>
                <w:rFonts w:ascii="Calibri" w:hAnsi="Calibri" w:cs="Calibri"/>
                <w:b/>
                <w:bCs/>
                <w:color w:val="000000"/>
                <w:sz w:val="22"/>
                <w:szCs w:val="22"/>
                <w:lang w:eastAsia="en-GB"/>
              </w:rPr>
              <w:t>Staff Base 2014</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Asian or British Asian</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Bangladeshi</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0.7%</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1.3%</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1.2%</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Asian or British Asian</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Indian</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29</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6.5%</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6.3%</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29</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6.1%</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6.4%</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25</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6.4%</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6.2%</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30</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6.1%</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6.3%</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41</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7.8%</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6.4%</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Asian or British Asian</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Other Asian</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1.5%</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1.2%</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1.8%</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1.3%</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1.2%</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1.6%</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1.3%</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1.4%</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Asian or British Asian</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Pakistani</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15</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3.4%</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3.7%</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12</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2.5%</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3.8%</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15</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3.9%</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3.5%</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17</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3.5%</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3.7%</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13</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2.5%</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3.1%</w:t>
            </w:r>
          </w:p>
        </w:tc>
      </w:tr>
      <w:tr w:rsidR="00610590" w:rsidRPr="00814009" w:rsidTr="00610590">
        <w:trPr>
          <w:trHeight w:val="605"/>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Black or Black British</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Black African</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38</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8.6%</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7.8%</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6.3%</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7.8%</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46</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11.8%</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7.5%</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41</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8.3%</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7.4%</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51</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9.7%</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7.2%</w:t>
            </w:r>
          </w:p>
        </w:tc>
      </w:tr>
      <w:tr w:rsidR="00610590" w:rsidRPr="00814009" w:rsidTr="00610590">
        <w:trPr>
          <w:trHeight w:val="605"/>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Black or Black British</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Black Caribbean</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21</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4.7%</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8.4%</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35</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7.4%</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8.2%</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27</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6.9%</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8.5%</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31</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6.3%</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8.8%</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31</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5.9%</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9.0%</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Black or Black British</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Other Black</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0.8%</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1.2%</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Chinese</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Chinese</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0.3%</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0.2%</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0.8%</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r>
      <w:tr w:rsidR="00610590" w:rsidRPr="00814009" w:rsidTr="00610590">
        <w:trPr>
          <w:trHeight w:val="605"/>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Mixed</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Other Mixed</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0.7%</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0.3%</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0.8%</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r>
      <w:tr w:rsidR="00610590" w:rsidRPr="00814009" w:rsidTr="00610590">
        <w:trPr>
          <w:trHeight w:val="605"/>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Mixed</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White &amp; Asian</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0.2%</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0.2%</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0.6%</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r>
      <w:tr w:rsidR="00610590" w:rsidRPr="00814009" w:rsidTr="00610590">
        <w:trPr>
          <w:trHeight w:val="906"/>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Mixed</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White &amp; Black African</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0.7%</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0.3%</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0.3%</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0.5%</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r>
      <w:tr w:rsidR="00610590" w:rsidRPr="00814009" w:rsidTr="00610590">
        <w:trPr>
          <w:trHeight w:val="906"/>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lastRenderedPageBreak/>
              <w:t>Mixed</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White &amp; Black Caribbean</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2.3%</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1.9%</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2.3%</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1.8%</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1.5%</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1.9%</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2.2%</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2.1%</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1.9%</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1.9%</w:t>
            </w:r>
          </w:p>
        </w:tc>
      </w:tr>
      <w:tr w:rsidR="00610590" w:rsidRPr="00814009" w:rsidTr="00610590">
        <w:trPr>
          <w:trHeight w:val="605"/>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Other Ethnic Group</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Other Ethnic Group</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0.9%</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0.8%</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0.9%</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0.4%</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0.9%</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0.9%</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Undefined</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Not Stated</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63</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14.2%</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12.2%</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53</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11.2%</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9.9%</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20</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5.1%</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8.0%</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25</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5.1%</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6.6%</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21</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4.0%</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5.2%</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White</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British</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223</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50.2%</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48.8%</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254</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53.5%</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51.3%</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208</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53.5%</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53.1%</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277</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56.3%</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53.7%</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304</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57.6%</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55.2%</w:t>
            </w:r>
          </w:p>
        </w:tc>
      </w:tr>
      <w:tr w:rsidR="00610590" w:rsidRPr="00814009" w:rsidTr="00610590">
        <w:trPr>
          <w:trHeight w:val="906"/>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White</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Gypsy or Irish Traveller</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0.00%</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0.00%</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0.00%</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0.0%</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White</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Irish</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11</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2.5%</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2.1%</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2.1%</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2.2%</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8</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2.1%</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2.3%</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16</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3.3%</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2.4%</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1.9%</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2.8%</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White</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Other White</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14</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3.2%</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2.9%</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14</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3.0%</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3.1%</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8</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2.1%</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3.3%</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15</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3.0%</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3.1%</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1900.00%</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3.6%</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3.2%</w:t>
            </w:r>
          </w:p>
        </w:tc>
      </w:tr>
      <w:tr w:rsidR="00610590" w:rsidRPr="00814009" w:rsidTr="00610590">
        <w:trPr>
          <w:trHeight w:val="301"/>
        </w:trPr>
        <w:tc>
          <w:tcPr>
            <w:tcW w:w="964" w:type="dxa"/>
            <w:tcBorders>
              <w:top w:val="nil"/>
              <w:left w:val="single" w:sz="4" w:space="0" w:color="auto"/>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Grand Total</w:t>
            </w:r>
          </w:p>
        </w:tc>
        <w:tc>
          <w:tcPr>
            <w:tcW w:w="142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rPr>
                <w:rFonts w:ascii="Calibri" w:hAnsi="Calibri" w:cs="Calibri"/>
                <w:color w:val="000000"/>
                <w:sz w:val="22"/>
                <w:szCs w:val="22"/>
                <w:lang w:eastAsia="en-GB"/>
              </w:rPr>
            </w:pPr>
            <w:r w:rsidRPr="00814009">
              <w:rPr>
                <w:rFonts w:ascii="Calibri" w:hAnsi="Calibri" w:cs="Calibri"/>
                <w:color w:val="000000"/>
                <w:sz w:val="22"/>
                <w:szCs w:val="22"/>
                <w:lang w:eastAsia="en-GB"/>
              </w:rPr>
              <w:t> </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444</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475</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c>
          <w:tcPr>
            <w:tcW w:w="715"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c>
          <w:tcPr>
            <w:tcW w:w="9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389</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c>
          <w:tcPr>
            <w:tcW w:w="71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c>
          <w:tcPr>
            <w:tcW w:w="999"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492</w:t>
            </w:r>
          </w:p>
        </w:tc>
        <w:tc>
          <w:tcPr>
            <w:tcW w:w="105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c>
          <w:tcPr>
            <w:tcW w:w="79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c>
          <w:tcPr>
            <w:tcW w:w="906"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52800.00%</w:t>
            </w:r>
          </w:p>
        </w:tc>
        <w:tc>
          <w:tcPr>
            <w:tcW w:w="854"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c>
          <w:tcPr>
            <w:tcW w:w="808" w:type="dxa"/>
            <w:tcBorders>
              <w:top w:val="nil"/>
              <w:left w:val="nil"/>
              <w:bottom w:val="single" w:sz="4" w:space="0" w:color="auto"/>
              <w:right w:val="single" w:sz="4" w:space="0" w:color="auto"/>
            </w:tcBorders>
            <w:shd w:val="clear" w:color="auto" w:fill="auto"/>
            <w:vAlign w:val="bottom"/>
            <w:hideMark/>
          </w:tcPr>
          <w:p w:rsidR="00D70925" w:rsidRPr="00814009" w:rsidRDefault="00D70925" w:rsidP="00D70925">
            <w:pPr>
              <w:jc w:val="right"/>
              <w:rPr>
                <w:rFonts w:ascii="Calibri" w:hAnsi="Calibri" w:cs="Calibri"/>
                <w:color w:val="000000"/>
                <w:sz w:val="22"/>
                <w:szCs w:val="22"/>
                <w:lang w:eastAsia="en-GB"/>
              </w:rPr>
            </w:pPr>
            <w:r w:rsidRPr="00814009">
              <w:rPr>
                <w:rFonts w:ascii="Calibri" w:hAnsi="Calibri" w:cs="Calibri"/>
                <w:color w:val="000000"/>
                <w:sz w:val="22"/>
                <w:szCs w:val="22"/>
                <w:lang w:eastAsia="en-GB"/>
              </w:rPr>
              <w:t>100.0%</w:t>
            </w:r>
          </w:p>
        </w:tc>
      </w:tr>
    </w:tbl>
    <w:p w:rsidR="00EB69B9" w:rsidRDefault="00EB69B9" w:rsidP="005A3855"/>
    <w:p w:rsidR="00D70925" w:rsidRPr="000A2D46" w:rsidRDefault="00D70925" w:rsidP="00D70925">
      <w:pPr>
        <w:rPr>
          <w:rFonts w:ascii="Calibri" w:hAnsi="Calibri"/>
          <w:b/>
          <w:vanish/>
          <w:sz w:val="22"/>
          <w:szCs w:val="22"/>
        </w:rPr>
      </w:pPr>
    </w:p>
    <w:p w:rsidR="00610590" w:rsidRDefault="00026958" w:rsidP="0023130A">
      <w:pPr>
        <w:pStyle w:val="NormalWeb"/>
        <w:jc w:val="both"/>
        <w:rPr>
          <w:rFonts w:ascii="Calibri" w:hAnsi="Calibri" w:cs="Calibri"/>
          <w:b/>
          <w:bCs/>
          <w:sz w:val="22"/>
          <w:szCs w:val="22"/>
        </w:rPr>
      </w:pPr>
      <w:r>
        <w:rPr>
          <w:rFonts w:ascii="Calibri" w:hAnsi="Calibri" w:cs="Calibri"/>
          <w:b/>
          <w:bCs/>
          <w:sz w:val="22"/>
          <w:szCs w:val="22"/>
        </w:rPr>
        <w:t>TABLE 13: Leavers by Gender</w:t>
      </w:r>
    </w:p>
    <w:tbl>
      <w:tblPr>
        <w:tblW w:w="13460" w:type="dxa"/>
        <w:tblInd w:w="93" w:type="dxa"/>
        <w:tblLook w:val="04A0" w:firstRow="1" w:lastRow="0" w:firstColumn="1" w:lastColumn="0" w:noHBand="0" w:noVBand="1"/>
      </w:tblPr>
      <w:tblGrid>
        <w:gridCol w:w="1260"/>
        <w:gridCol w:w="940"/>
        <w:gridCol w:w="910"/>
        <w:gridCol w:w="875"/>
        <w:gridCol w:w="910"/>
        <w:gridCol w:w="910"/>
        <w:gridCol w:w="875"/>
        <w:gridCol w:w="910"/>
        <w:gridCol w:w="910"/>
        <w:gridCol w:w="875"/>
        <w:gridCol w:w="910"/>
        <w:gridCol w:w="910"/>
        <w:gridCol w:w="875"/>
        <w:gridCol w:w="1120"/>
        <w:gridCol w:w="910"/>
        <w:gridCol w:w="875"/>
      </w:tblGrid>
      <w:tr w:rsidR="00610590" w:rsidRPr="00610590" w:rsidTr="00610590">
        <w:trPr>
          <w:trHeight w:val="300"/>
        </w:trPr>
        <w:tc>
          <w:tcPr>
            <w:tcW w:w="1260" w:type="dxa"/>
            <w:tcBorders>
              <w:top w:val="nil"/>
              <w:left w:val="nil"/>
              <w:bottom w:val="nil"/>
              <w:right w:val="nil"/>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p>
        </w:tc>
        <w:tc>
          <w:tcPr>
            <w:tcW w:w="2440" w:type="dxa"/>
            <w:gridSpan w:val="3"/>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2018</w:t>
            </w:r>
          </w:p>
        </w:tc>
        <w:tc>
          <w:tcPr>
            <w:tcW w:w="2500" w:type="dxa"/>
            <w:gridSpan w:val="3"/>
            <w:tcBorders>
              <w:top w:val="single" w:sz="4" w:space="0" w:color="auto"/>
              <w:left w:val="nil"/>
              <w:bottom w:val="single" w:sz="4" w:space="0" w:color="auto"/>
              <w:right w:val="single" w:sz="4" w:space="0" w:color="auto"/>
            </w:tcBorders>
            <w:shd w:val="clear" w:color="000000" w:fill="FFFF00"/>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2017</w:t>
            </w:r>
          </w:p>
        </w:tc>
        <w:tc>
          <w:tcPr>
            <w:tcW w:w="2240" w:type="dxa"/>
            <w:gridSpan w:val="3"/>
            <w:tcBorders>
              <w:top w:val="single" w:sz="4" w:space="0" w:color="auto"/>
              <w:left w:val="nil"/>
              <w:bottom w:val="single" w:sz="4" w:space="0" w:color="auto"/>
              <w:right w:val="single" w:sz="4" w:space="0" w:color="auto"/>
            </w:tcBorders>
            <w:shd w:val="clear" w:color="000000" w:fill="FFFF00"/>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2016</w:t>
            </w:r>
          </w:p>
        </w:tc>
        <w:tc>
          <w:tcPr>
            <w:tcW w:w="2340" w:type="dxa"/>
            <w:gridSpan w:val="3"/>
            <w:tcBorders>
              <w:top w:val="single" w:sz="4" w:space="0" w:color="auto"/>
              <w:left w:val="nil"/>
              <w:bottom w:val="single" w:sz="4" w:space="0" w:color="auto"/>
              <w:right w:val="single" w:sz="4" w:space="0" w:color="auto"/>
            </w:tcBorders>
            <w:shd w:val="clear" w:color="000000" w:fill="FFFF00"/>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2015</w:t>
            </w:r>
          </w:p>
        </w:tc>
        <w:tc>
          <w:tcPr>
            <w:tcW w:w="2680" w:type="dxa"/>
            <w:gridSpan w:val="3"/>
            <w:tcBorders>
              <w:top w:val="single" w:sz="4" w:space="0" w:color="auto"/>
              <w:left w:val="nil"/>
              <w:bottom w:val="single" w:sz="4" w:space="0" w:color="auto"/>
              <w:right w:val="single" w:sz="4" w:space="0" w:color="auto"/>
            </w:tcBorders>
            <w:shd w:val="clear" w:color="000000" w:fill="FFFF00"/>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2014</w:t>
            </w:r>
          </w:p>
        </w:tc>
      </w:tr>
      <w:tr w:rsidR="00610590" w:rsidRPr="00610590" w:rsidTr="00610590">
        <w:trPr>
          <w:trHeight w:val="900"/>
        </w:trPr>
        <w:tc>
          <w:tcPr>
            <w:tcW w:w="126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Gender</w:t>
            </w:r>
          </w:p>
        </w:tc>
        <w:tc>
          <w:tcPr>
            <w:tcW w:w="940" w:type="dxa"/>
            <w:tcBorders>
              <w:top w:val="nil"/>
              <w:left w:val="nil"/>
              <w:bottom w:val="single" w:sz="4" w:space="0" w:color="auto"/>
              <w:right w:val="single" w:sz="4" w:space="0" w:color="auto"/>
            </w:tcBorders>
            <w:shd w:val="clear" w:color="000000" w:fill="FDE9D9"/>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2018</w:t>
            </w:r>
          </w:p>
        </w:tc>
        <w:tc>
          <w:tcPr>
            <w:tcW w:w="760" w:type="dxa"/>
            <w:tcBorders>
              <w:top w:val="nil"/>
              <w:left w:val="nil"/>
              <w:bottom w:val="single" w:sz="4" w:space="0" w:color="auto"/>
              <w:right w:val="single" w:sz="4" w:space="0" w:color="auto"/>
            </w:tcBorders>
            <w:shd w:val="clear" w:color="000000" w:fill="FDE9D9"/>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2018</w:t>
            </w:r>
          </w:p>
        </w:tc>
        <w:tc>
          <w:tcPr>
            <w:tcW w:w="740" w:type="dxa"/>
            <w:tcBorders>
              <w:top w:val="nil"/>
              <w:left w:val="nil"/>
              <w:bottom w:val="single" w:sz="4" w:space="0" w:color="auto"/>
              <w:right w:val="single" w:sz="4" w:space="0" w:color="auto"/>
            </w:tcBorders>
            <w:shd w:val="clear" w:color="000000" w:fill="FDE9D9"/>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2018</w:t>
            </w:r>
          </w:p>
        </w:tc>
        <w:tc>
          <w:tcPr>
            <w:tcW w:w="80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2017</w:t>
            </w:r>
          </w:p>
        </w:tc>
        <w:tc>
          <w:tcPr>
            <w:tcW w:w="86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2017</w:t>
            </w:r>
          </w:p>
        </w:tc>
        <w:tc>
          <w:tcPr>
            <w:tcW w:w="8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2017</w:t>
            </w:r>
          </w:p>
        </w:tc>
        <w:tc>
          <w:tcPr>
            <w:tcW w:w="7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2016</w:t>
            </w:r>
          </w:p>
        </w:tc>
        <w:tc>
          <w:tcPr>
            <w:tcW w:w="76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2016</w:t>
            </w:r>
          </w:p>
        </w:tc>
        <w:tc>
          <w:tcPr>
            <w:tcW w:w="7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2016</w:t>
            </w:r>
          </w:p>
        </w:tc>
        <w:tc>
          <w:tcPr>
            <w:tcW w:w="724"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2015</w:t>
            </w:r>
          </w:p>
        </w:tc>
        <w:tc>
          <w:tcPr>
            <w:tcW w:w="8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2015</w:t>
            </w:r>
          </w:p>
        </w:tc>
        <w:tc>
          <w:tcPr>
            <w:tcW w:w="796"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2015</w:t>
            </w:r>
          </w:p>
        </w:tc>
        <w:tc>
          <w:tcPr>
            <w:tcW w:w="11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2014</w:t>
            </w:r>
          </w:p>
        </w:tc>
        <w:tc>
          <w:tcPr>
            <w:tcW w:w="7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2014</w:t>
            </w:r>
          </w:p>
        </w:tc>
        <w:tc>
          <w:tcPr>
            <w:tcW w:w="8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2014</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Female</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312</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70.3%</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71.0%</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348</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73.3%</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71.0%</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278</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71.5%</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71.0%</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360</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73.2%</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70.9%</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359</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68.0%</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70.7%</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Male</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132</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29.7%</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29.0%</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127</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26.7%</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29.0%</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211</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54.2%</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29.0%</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132</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26.8%</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29.1%</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169</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32.0%</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29.3%</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Grand Total</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444</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475</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389</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492</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528</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r>
    </w:tbl>
    <w:p w:rsidR="00026958" w:rsidRDefault="00026958" w:rsidP="0023130A">
      <w:pPr>
        <w:pStyle w:val="NormalWeb"/>
        <w:jc w:val="both"/>
        <w:rPr>
          <w:rFonts w:ascii="Calibri" w:hAnsi="Calibri" w:cs="Calibri"/>
          <w:b/>
          <w:bCs/>
          <w:sz w:val="22"/>
          <w:szCs w:val="22"/>
        </w:rPr>
      </w:pPr>
    </w:p>
    <w:p w:rsidR="00610590" w:rsidRDefault="00610590" w:rsidP="0023130A">
      <w:pPr>
        <w:pStyle w:val="NormalWeb"/>
        <w:jc w:val="both"/>
        <w:rPr>
          <w:rFonts w:ascii="Calibri" w:hAnsi="Calibri" w:cs="Calibri"/>
          <w:b/>
          <w:bCs/>
          <w:sz w:val="22"/>
          <w:szCs w:val="22"/>
        </w:rPr>
      </w:pPr>
    </w:p>
    <w:p w:rsidR="00610590" w:rsidRDefault="00610590" w:rsidP="0023130A">
      <w:pPr>
        <w:pStyle w:val="NormalWeb"/>
        <w:jc w:val="both"/>
        <w:rPr>
          <w:rFonts w:ascii="Calibri" w:hAnsi="Calibri" w:cs="Calibri"/>
          <w:b/>
          <w:bCs/>
          <w:sz w:val="22"/>
          <w:szCs w:val="22"/>
        </w:rPr>
      </w:pPr>
    </w:p>
    <w:p w:rsidR="00610590" w:rsidRDefault="00026958" w:rsidP="00026958">
      <w:pPr>
        <w:pStyle w:val="NormalWeb"/>
        <w:jc w:val="both"/>
        <w:rPr>
          <w:rFonts w:ascii="Calibri" w:hAnsi="Calibri" w:cs="Calibri"/>
          <w:b/>
          <w:bCs/>
          <w:sz w:val="22"/>
          <w:szCs w:val="22"/>
        </w:rPr>
      </w:pPr>
      <w:r>
        <w:rPr>
          <w:rFonts w:ascii="Calibri" w:hAnsi="Calibri" w:cs="Calibri"/>
          <w:b/>
          <w:bCs/>
          <w:sz w:val="22"/>
          <w:szCs w:val="22"/>
        </w:rPr>
        <w:lastRenderedPageBreak/>
        <w:t xml:space="preserve">TABLE 14: Leavers by Age Range </w:t>
      </w:r>
    </w:p>
    <w:tbl>
      <w:tblPr>
        <w:tblW w:w="13460" w:type="dxa"/>
        <w:tblInd w:w="93" w:type="dxa"/>
        <w:tblLook w:val="04A0" w:firstRow="1" w:lastRow="0" w:firstColumn="1" w:lastColumn="0" w:noHBand="0" w:noVBand="1"/>
      </w:tblPr>
      <w:tblGrid>
        <w:gridCol w:w="1260"/>
        <w:gridCol w:w="940"/>
        <w:gridCol w:w="910"/>
        <w:gridCol w:w="875"/>
        <w:gridCol w:w="910"/>
        <w:gridCol w:w="910"/>
        <w:gridCol w:w="875"/>
        <w:gridCol w:w="910"/>
        <w:gridCol w:w="910"/>
        <w:gridCol w:w="875"/>
        <w:gridCol w:w="910"/>
        <w:gridCol w:w="910"/>
        <w:gridCol w:w="875"/>
        <w:gridCol w:w="1120"/>
        <w:gridCol w:w="910"/>
        <w:gridCol w:w="875"/>
      </w:tblGrid>
      <w:tr w:rsidR="00610590" w:rsidRPr="00610590" w:rsidTr="00610590">
        <w:trPr>
          <w:trHeight w:val="300"/>
        </w:trPr>
        <w:tc>
          <w:tcPr>
            <w:tcW w:w="1260" w:type="dxa"/>
            <w:tcBorders>
              <w:top w:val="nil"/>
              <w:left w:val="nil"/>
              <w:bottom w:val="nil"/>
              <w:right w:val="nil"/>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p>
        </w:tc>
        <w:tc>
          <w:tcPr>
            <w:tcW w:w="2440" w:type="dxa"/>
            <w:gridSpan w:val="3"/>
            <w:tcBorders>
              <w:top w:val="single" w:sz="4" w:space="0" w:color="auto"/>
              <w:left w:val="single" w:sz="4" w:space="0" w:color="auto"/>
              <w:bottom w:val="single" w:sz="4" w:space="0" w:color="auto"/>
              <w:right w:val="single" w:sz="4" w:space="0" w:color="000000"/>
            </w:tcBorders>
            <w:shd w:val="clear" w:color="000000" w:fill="FDE9D9"/>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2018</w:t>
            </w:r>
          </w:p>
        </w:tc>
        <w:tc>
          <w:tcPr>
            <w:tcW w:w="2500" w:type="dxa"/>
            <w:gridSpan w:val="3"/>
            <w:tcBorders>
              <w:top w:val="single" w:sz="4" w:space="0" w:color="auto"/>
              <w:left w:val="nil"/>
              <w:bottom w:val="single" w:sz="4" w:space="0" w:color="auto"/>
              <w:right w:val="single" w:sz="4" w:space="0" w:color="000000"/>
            </w:tcBorders>
            <w:shd w:val="clear" w:color="000000" w:fill="FFFF00"/>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2017</w:t>
            </w:r>
          </w:p>
        </w:tc>
        <w:tc>
          <w:tcPr>
            <w:tcW w:w="2240" w:type="dxa"/>
            <w:gridSpan w:val="3"/>
            <w:tcBorders>
              <w:top w:val="single" w:sz="4" w:space="0" w:color="auto"/>
              <w:left w:val="nil"/>
              <w:bottom w:val="single" w:sz="4" w:space="0" w:color="auto"/>
              <w:right w:val="single" w:sz="4" w:space="0" w:color="000000"/>
            </w:tcBorders>
            <w:shd w:val="clear" w:color="000000" w:fill="FFFF00"/>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2016</w:t>
            </w:r>
          </w:p>
        </w:tc>
        <w:tc>
          <w:tcPr>
            <w:tcW w:w="2340" w:type="dxa"/>
            <w:gridSpan w:val="3"/>
            <w:tcBorders>
              <w:top w:val="single" w:sz="4" w:space="0" w:color="auto"/>
              <w:left w:val="nil"/>
              <w:bottom w:val="single" w:sz="4" w:space="0" w:color="auto"/>
              <w:right w:val="single" w:sz="4" w:space="0" w:color="000000"/>
            </w:tcBorders>
            <w:shd w:val="clear" w:color="000000" w:fill="FFFF00"/>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2015</w:t>
            </w:r>
          </w:p>
        </w:tc>
        <w:tc>
          <w:tcPr>
            <w:tcW w:w="2680" w:type="dxa"/>
            <w:gridSpan w:val="3"/>
            <w:tcBorders>
              <w:top w:val="single" w:sz="4" w:space="0" w:color="auto"/>
              <w:left w:val="nil"/>
              <w:bottom w:val="single" w:sz="4" w:space="0" w:color="auto"/>
              <w:right w:val="single" w:sz="4" w:space="0" w:color="000000"/>
            </w:tcBorders>
            <w:shd w:val="clear" w:color="000000" w:fill="FFFF00"/>
            <w:noWrap/>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2014</w:t>
            </w:r>
          </w:p>
        </w:tc>
      </w:tr>
      <w:tr w:rsidR="00610590" w:rsidRPr="00610590" w:rsidTr="00610590">
        <w:trPr>
          <w:trHeight w:val="900"/>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 </w:t>
            </w:r>
          </w:p>
        </w:tc>
        <w:tc>
          <w:tcPr>
            <w:tcW w:w="940" w:type="dxa"/>
            <w:tcBorders>
              <w:top w:val="nil"/>
              <w:left w:val="nil"/>
              <w:bottom w:val="single" w:sz="4" w:space="0" w:color="auto"/>
              <w:right w:val="single" w:sz="4" w:space="0" w:color="auto"/>
            </w:tcBorders>
            <w:shd w:val="clear" w:color="000000" w:fill="FDE9D9"/>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2018</w:t>
            </w:r>
          </w:p>
        </w:tc>
        <w:tc>
          <w:tcPr>
            <w:tcW w:w="760" w:type="dxa"/>
            <w:tcBorders>
              <w:top w:val="nil"/>
              <w:left w:val="nil"/>
              <w:bottom w:val="single" w:sz="4" w:space="0" w:color="auto"/>
              <w:right w:val="single" w:sz="4" w:space="0" w:color="auto"/>
            </w:tcBorders>
            <w:shd w:val="clear" w:color="000000" w:fill="FDE9D9"/>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2018</w:t>
            </w:r>
          </w:p>
        </w:tc>
        <w:tc>
          <w:tcPr>
            <w:tcW w:w="740" w:type="dxa"/>
            <w:tcBorders>
              <w:top w:val="nil"/>
              <w:left w:val="nil"/>
              <w:bottom w:val="single" w:sz="4" w:space="0" w:color="auto"/>
              <w:right w:val="single" w:sz="4" w:space="0" w:color="auto"/>
            </w:tcBorders>
            <w:shd w:val="clear" w:color="000000" w:fill="FDE9D9"/>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2018</w:t>
            </w:r>
          </w:p>
        </w:tc>
        <w:tc>
          <w:tcPr>
            <w:tcW w:w="80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2017</w:t>
            </w:r>
          </w:p>
        </w:tc>
        <w:tc>
          <w:tcPr>
            <w:tcW w:w="86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2017</w:t>
            </w:r>
          </w:p>
        </w:tc>
        <w:tc>
          <w:tcPr>
            <w:tcW w:w="8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2017</w:t>
            </w:r>
          </w:p>
        </w:tc>
        <w:tc>
          <w:tcPr>
            <w:tcW w:w="7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2016</w:t>
            </w:r>
          </w:p>
        </w:tc>
        <w:tc>
          <w:tcPr>
            <w:tcW w:w="76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2016</w:t>
            </w:r>
          </w:p>
        </w:tc>
        <w:tc>
          <w:tcPr>
            <w:tcW w:w="7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2016</w:t>
            </w:r>
          </w:p>
        </w:tc>
        <w:tc>
          <w:tcPr>
            <w:tcW w:w="724"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2015</w:t>
            </w:r>
          </w:p>
        </w:tc>
        <w:tc>
          <w:tcPr>
            <w:tcW w:w="8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2015</w:t>
            </w:r>
          </w:p>
        </w:tc>
        <w:tc>
          <w:tcPr>
            <w:tcW w:w="796"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2015</w:t>
            </w:r>
          </w:p>
        </w:tc>
        <w:tc>
          <w:tcPr>
            <w:tcW w:w="11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2014</w:t>
            </w:r>
          </w:p>
        </w:tc>
        <w:tc>
          <w:tcPr>
            <w:tcW w:w="7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2014</w:t>
            </w:r>
          </w:p>
        </w:tc>
        <w:tc>
          <w:tcPr>
            <w:tcW w:w="8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2014</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&lt;20</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0.2%</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0.2%</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13</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2.7%</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0.6%</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0.5%</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0.6%</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6</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1.2%</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0.0%</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0.2%</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0.5%</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20-29</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83</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18.7%</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14.7%</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115</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24.2%</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14.3%</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123</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31.6%</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14.3%</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108</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22.0%</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15.0%</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132</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25.0%</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14.3%</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30-39</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112</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25.2%</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23.3%</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129</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27.2%</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23.1%</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126</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32.4%</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23.1%</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126</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25.6%</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24.0%</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136</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25.8%</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25.2%</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40-49</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98</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22.1%</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26.7%</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72</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15.2%</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28.6%</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95</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24.4%</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28.6%</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116</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23.6%</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29.0%</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106</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20.1%</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29.9%</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50-59</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104</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23.4%</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28.2%</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104</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21.9%</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26.9%</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32</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8.2%</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26.9%</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82</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16.7%</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26.0%</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105</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19.9%</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24.6%</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60-64</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28</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6.3%</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5.3%</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30</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6.3%</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4.8%</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8</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2.1%</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4.8%</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36</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7.3%</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4.0%</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41</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7.8%</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4.2%</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&gt;65</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18</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4.1%</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1.6%</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12</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2.5%</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1.6%</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0.8%</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1.6%</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18</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3.7%</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7</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1.3%</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1.3%</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Grand Total</w:t>
            </w:r>
          </w:p>
        </w:tc>
        <w:tc>
          <w:tcPr>
            <w:tcW w:w="9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444</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0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475</w:t>
            </w:r>
          </w:p>
        </w:tc>
        <w:tc>
          <w:tcPr>
            <w:tcW w:w="8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389</w:t>
            </w:r>
          </w:p>
        </w:tc>
        <w:tc>
          <w:tcPr>
            <w:tcW w:w="76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24"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492</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96"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11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528</w:t>
            </w:r>
          </w:p>
        </w:tc>
        <w:tc>
          <w:tcPr>
            <w:tcW w:w="74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20" w:type="dxa"/>
            <w:tcBorders>
              <w:top w:val="nil"/>
              <w:left w:val="nil"/>
              <w:bottom w:val="single" w:sz="4" w:space="0" w:color="auto"/>
              <w:right w:val="single" w:sz="4" w:space="0" w:color="auto"/>
            </w:tcBorders>
            <w:shd w:val="clear" w:color="auto" w:fill="auto"/>
            <w:noWrap/>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r>
    </w:tbl>
    <w:p w:rsidR="00026958" w:rsidRDefault="00026958" w:rsidP="00770B5C">
      <w:pPr>
        <w:pStyle w:val="NormalWeb"/>
        <w:jc w:val="both"/>
        <w:rPr>
          <w:rFonts w:ascii="Calibri" w:hAnsi="Calibri" w:cs="Calibri"/>
          <w:b/>
          <w:bCs/>
          <w:sz w:val="22"/>
          <w:szCs w:val="22"/>
        </w:rPr>
      </w:pPr>
      <w:r>
        <w:rPr>
          <w:rFonts w:ascii="Calibri" w:hAnsi="Calibri" w:cs="Calibri"/>
          <w:b/>
          <w:bCs/>
          <w:sz w:val="22"/>
          <w:szCs w:val="22"/>
        </w:rPr>
        <w:t xml:space="preserve">TABLE 15: Leavers by Disability </w:t>
      </w:r>
    </w:p>
    <w:tbl>
      <w:tblPr>
        <w:tblW w:w="13600" w:type="dxa"/>
        <w:tblInd w:w="93" w:type="dxa"/>
        <w:tblLook w:val="04A0" w:firstRow="1" w:lastRow="0" w:firstColumn="1" w:lastColumn="0" w:noHBand="0" w:noVBand="1"/>
      </w:tblPr>
      <w:tblGrid>
        <w:gridCol w:w="1177"/>
        <w:gridCol w:w="910"/>
        <w:gridCol w:w="910"/>
        <w:gridCol w:w="663"/>
        <w:gridCol w:w="910"/>
        <w:gridCol w:w="910"/>
        <w:gridCol w:w="875"/>
        <w:gridCol w:w="910"/>
        <w:gridCol w:w="910"/>
        <w:gridCol w:w="875"/>
        <w:gridCol w:w="910"/>
        <w:gridCol w:w="910"/>
        <w:gridCol w:w="875"/>
        <w:gridCol w:w="910"/>
        <w:gridCol w:w="910"/>
        <w:gridCol w:w="875"/>
      </w:tblGrid>
      <w:tr w:rsidR="00610590" w:rsidRPr="00610590" w:rsidTr="00610590">
        <w:trPr>
          <w:trHeight w:val="300"/>
        </w:trPr>
        <w:tc>
          <w:tcPr>
            <w:tcW w:w="1260" w:type="dxa"/>
            <w:tcBorders>
              <w:top w:val="nil"/>
              <w:left w:val="nil"/>
              <w:bottom w:val="nil"/>
              <w:right w:val="nil"/>
            </w:tcBorders>
            <w:shd w:val="clear" w:color="auto" w:fill="auto"/>
            <w:vAlign w:val="bottom"/>
            <w:hideMark/>
          </w:tcPr>
          <w:p w:rsidR="00610590" w:rsidRPr="00610590" w:rsidRDefault="00610590" w:rsidP="00610590">
            <w:pPr>
              <w:rPr>
                <w:rFonts w:ascii="Calibri" w:hAnsi="Calibri" w:cs="Calibri"/>
                <w:color w:val="000000"/>
                <w:sz w:val="22"/>
                <w:szCs w:val="22"/>
                <w:lang w:eastAsia="en-GB"/>
              </w:rPr>
            </w:pPr>
          </w:p>
        </w:tc>
        <w:tc>
          <w:tcPr>
            <w:tcW w:w="2500" w:type="dxa"/>
            <w:gridSpan w:val="3"/>
            <w:tcBorders>
              <w:top w:val="single" w:sz="4" w:space="0" w:color="auto"/>
              <w:left w:val="single" w:sz="4" w:space="0" w:color="auto"/>
              <w:bottom w:val="single" w:sz="4" w:space="0" w:color="auto"/>
              <w:right w:val="single" w:sz="4" w:space="0" w:color="auto"/>
            </w:tcBorders>
            <w:shd w:val="clear" w:color="000000" w:fill="FDE9D9"/>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2018</w:t>
            </w:r>
          </w:p>
        </w:tc>
        <w:tc>
          <w:tcPr>
            <w:tcW w:w="2500" w:type="dxa"/>
            <w:gridSpan w:val="3"/>
            <w:tcBorders>
              <w:top w:val="single" w:sz="4" w:space="0" w:color="auto"/>
              <w:left w:val="nil"/>
              <w:bottom w:val="single" w:sz="4" w:space="0" w:color="auto"/>
              <w:right w:val="single" w:sz="4" w:space="0" w:color="auto"/>
            </w:tcBorders>
            <w:shd w:val="clear" w:color="000000" w:fill="FFFF00"/>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2017</w:t>
            </w:r>
          </w:p>
        </w:tc>
        <w:tc>
          <w:tcPr>
            <w:tcW w:w="2380" w:type="dxa"/>
            <w:gridSpan w:val="3"/>
            <w:tcBorders>
              <w:top w:val="single" w:sz="4" w:space="0" w:color="auto"/>
              <w:left w:val="nil"/>
              <w:bottom w:val="single" w:sz="4" w:space="0" w:color="auto"/>
              <w:right w:val="single" w:sz="4" w:space="0" w:color="auto"/>
            </w:tcBorders>
            <w:shd w:val="clear" w:color="000000" w:fill="FFFF00"/>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2016</w:t>
            </w:r>
          </w:p>
        </w:tc>
        <w:tc>
          <w:tcPr>
            <w:tcW w:w="2420" w:type="dxa"/>
            <w:gridSpan w:val="3"/>
            <w:tcBorders>
              <w:top w:val="single" w:sz="4" w:space="0" w:color="auto"/>
              <w:left w:val="nil"/>
              <w:bottom w:val="single" w:sz="4" w:space="0" w:color="auto"/>
              <w:right w:val="single" w:sz="4" w:space="0" w:color="auto"/>
            </w:tcBorders>
            <w:shd w:val="clear" w:color="000000" w:fill="FFFF00"/>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2015</w:t>
            </w:r>
          </w:p>
        </w:tc>
        <w:tc>
          <w:tcPr>
            <w:tcW w:w="2540" w:type="dxa"/>
            <w:gridSpan w:val="3"/>
            <w:tcBorders>
              <w:top w:val="single" w:sz="4" w:space="0" w:color="auto"/>
              <w:left w:val="nil"/>
              <w:bottom w:val="single" w:sz="4" w:space="0" w:color="auto"/>
              <w:right w:val="single" w:sz="4" w:space="0" w:color="auto"/>
            </w:tcBorders>
            <w:shd w:val="clear" w:color="000000" w:fill="FFFF00"/>
            <w:vAlign w:val="bottom"/>
            <w:hideMark/>
          </w:tcPr>
          <w:p w:rsidR="00610590" w:rsidRPr="00610590" w:rsidRDefault="00610590" w:rsidP="00610590">
            <w:pPr>
              <w:jc w:val="cente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2014</w:t>
            </w:r>
          </w:p>
        </w:tc>
      </w:tr>
      <w:tr w:rsidR="00610590" w:rsidRPr="00610590" w:rsidTr="00610590">
        <w:trPr>
          <w:trHeight w:val="1200"/>
        </w:trPr>
        <w:tc>
          <w:tcPr>
            <w:tcW w:w="1260" w:type="dxa"/>
            <w:tcBorders>
              <w:top w:val="single" w:sz="4" w:space="0" w:color="auto"/>
              <w:left w:val="single" w:sz="4" w:space="0" w:color="auto"/>
              <w:bottom w:val="single" w:sz="4" w:space="0" w:color="auto"/>
              <w:right w:val="single" w:sz="4" w:space="0" w:color="auto"/>
            </w:tcBorders>
            <w:shd w:val="clear" w:color="000000" w:fill="C5D9F1"/>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Disability</w:t>
            </w:r>
          </w:p>
        </w:tc>
        <w:tc>
          <w:tcPr>
            <w:tcW w:w="940" w:type="dxa"/>
            <w:tcBorders>
              <w:top w:val="nil"/>
              <w:left w:val="nil"/>
              <w:bottom w:val="single" w:sz="4" w:space="0" w:color="auto"/>
              <w:right w:val="single" w:sz="4" w:space="0" w:color="auto"/>
            </w:tcBorders>
            <w:shd w:val="clear" w:color="000000" w:fill="FDE9D9"/>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2018</w:t>
            </w:r>
          </w:p>
        </w:tc>
        <w:tc>
          <w:tcPr>
            <w:tcW w:w="820" w:type="dxa"/>
            <w:tcBorders>
              <w:top w:val="nil"/>
              <w:left w:val="nil"/>
              <w:bottom w:val="single" w:sz="4" w:space="0" w:color="auto"/>
              <w:right w:val="single" w:sz="4" w:space="0" w:color="auto"/>
            </w:tcBorders>
            <w:shd w:val="clear" w:color="000000" w:fill="FDE9D9"/>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2018</w:t>
            </w:r>
          </w:p>
        </w:tc>
        <w:tc>
          <w:tcPr>
            <w:tcW w:w="740" w:type="dxa"/>
            <w:tcBorders>
              <w:top w:val="nil"/>
              <w:left w:val="nil"/>
              <w:bottom w:val="single" w:sz="4" w:space="0" w:color="auto"/>
              <w:right w:val="single" w:sz="4" w:space="0" w:color="auto"/>
            </w:tcBorders>
            <w:shd w:val="clear" w:color="000000" w:fill="FDE9D9"/>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2018</w:t>
            </w:r>
          </w:p>
        </w:tc>
        <w:tc>
          <w:tcPr>
            <w:tcW w:w="80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2017</w:t>
            </w:r>
          </w:p>
        </w:tc>
        <w:tc>
          <w:tcPr>
            <w:tcW w:w="86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2017</w:t>
            </w:r>
          </w:p>
        </w:tc>
        <w:tc>
          <w:tcPr>
            <w:tcW w:w="8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2017</w:t>
            </w:r>
          </w:p>
        </w:tc>
        <w:tc>
          <w:tcPr>
            <w:tcW w:w="8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2016</w:t>
            </w:r>
          </w:p>
        </w:tc>
        <w:tc>
          <w:tcPr>
            <w:tcW w:w="8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2016</w:t>
            </w:r>
          </w:p>
        </w:tc>
        <w:tc>
          <w:tcPr>
            <w:tcW w:w="74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2016</w:t>
            </w:r>
          </w:p>
        </w:tc>
        <w:tc>
          <w:tcPr>
            <w:tcW w:w="78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2015</w:t>
            </w:r>
          </w:p>
        </w:tc>
        <w:tc>
          <w:tcPr>
            <w:tcW w:w="8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2015</w:t>
            </w:r>
          </w:p>
        </w:tc>
        <w:tc>
          <w:tcPr>
            <w:tcW w:w="8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2015</w:t>
            </w:r>
          </w:p>
        </w:tc>
        <w:tc>
          <w:tcPr>
            <w:tcW w:w="9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 of Leavers 2014</w:t>
            </w:r>
          </w:p>
        </w:tc>
        <w:tc>
          <w:tcPr>
            <w:tcW w:w="80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 of Leavers 2014</w:t>
            </w:r>
          </w:p>
        </w:tc>
        <w:tc>
          <w:tcPr>
            <w:tcW w:w="820" w:type="dxa"/>
            <w:tcBorders>
              <w:top w:val="nil"/>
              <w:left w:val="nil"/>
              <w:bottom w:val="single" w:sz="4" w:space="0" w:color="auto"/>
              <w:right w:val="single" w:sz="4" w:space="0" w:color="auto"/>
            </w:tcBorders>
            <w:shd w:val="clear" w:color="000000" w:fill="FFFF00"/>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Staff Base 2014</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w:t>
            </w:r>
          </w:p>
        </w:tc>
        <w:tc>
          <w:tcPr>
            <w:tcW w:w="9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372</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83.8%</w:t>
            </w:r>
          </w:p>
        </w:tc>
        <w:tc>
          <w:tcPr>
            <w:tcW w:w="7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 </w:t>
            </w:r>
          </w:p>
        </w:tc>
        <w:tc>
          <w:tcPr>
            <w:tcW w:w="80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410</w:t>
            </w:r>
          </w:p>
        </w:tc>
        <w:tc>
          <w:tcPr>
            <w:tcW w:w="86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86.3%</w:t>
            </w:r>
          </w:p>
        </w:tc>
        <w:tc>
          <w:tcPr>
            <w:tcW w:w="8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90.9%</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357</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91.8%</w:t>
            </w:r>
          </w:p>
        </w:tc>
        <w:tc>
          <w:tcPr>
            <w:tcW w:w="7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90.9%</w:t>
            </w:r>
          </w:p>
        </w:tc>
        <w:tc>
          <w:tcPr>
            <w:tcW w:w="78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423</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86.0%</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93.2%</w:t>
            </w:r>
          </w:p>
        </w:tc>
        <w:tc>
          <w:tcPr>
            <w:tcW w:w="9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337</w:t>
            </w:r>
          </w:p>
        </w:tc>
        <w:tc>
          <w:tcPr>
            <w:tcW w:w="80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63.8%</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67.3%</w:t>
            </w:r>
          </w:p>
        </w:tc>
      </w:tr>
      <w:tr w:rsidR="00610590" w:rsidRPr="00610590" w:rsidTr="00610590">
        <w:trPr>
          <w:trHeight w:val="900"/>
        </w:trPr>
        <w:tc>
          <w:tcPr>
            <w:tcW w:w="1260" w:type="dxa"/>
            <w:tcBorders>
              <w:top w:val="nil"/>
              <w:left w:val="single" w:sz="4" w:space="0" w:color="auto"/>
              <w:bottom w:val="single" w:sz="4" w:space="0" w:color="auto"/>
              <w:right w:val="single" w:sz="4" w:space="0" w:color="auto"/>
            </w:tcBorders>
            <w:shd w:val="clear" w:color="auto" w:fill="auto"/>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Not Declared/   Undefined</w:t>
            </w:r>
          </w:p>
        </w:tc>
        <w:tc>
          <w:tcPr>
            <w:tcW w:w="9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51</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11.5%</w:t>
            </w:r>
          </w:p>
        </w:tc>
        <w:tc>
          <w:tcPr>
            <w:tcW w:w="7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 </w:t>
            </w:r>
          </w:p>
        </w:tc>
        <w:tc>
          <w:tcPr>
            <w:tcW w:w="80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45</w:t>
            </w:r>
          </w:p>
        </w:tc>
        <w:tc>
          <w:tcPr>
            <w:tcW w:w="86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9.5%</w:t>
            </w:r>
          </w:p>
        </w:tc>
        <w:tc>
          <w:tcPr>
            <w:tcW w:w="8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5.1%</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14</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3.6%</w:t>
            </w:r>
          </w:p>
        </w:tc>
        <w:tc>
          <w:tcPr>
            <w:tcW w:w="7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5.1%</w:t>
            </w:r>
          </w:p>
        </w:tc>
        <w:tc>
          <w:tcPr>
            <w:tcW w:w="78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51</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10.4%</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3.1%</w:t>
            </w:r>
          </w:p>
        </w:tc>
        <w:tc>
          <w:tcPr>
            <w:tcW w:w="9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180</w:t>
            </w:r>
          </w:p>
        </w:tc>
        <w:tc>
          <w:tcPr>
            <w:tcW w:w="80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34.1%</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29.2%</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Yes</w:t>
            </w:r>
          </w:p>
        </w:tc>
        <w:tc>
          <w:tcPr>
            <w:tcW w:w="9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21</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4.7%</w:t>
            </w:r>
          </w:p>
        </w:tc>
        <w:tc>
          <w:tcPr>
            <w:tcW w:w="7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 </w:t>
            </w:r>
          </w:p>
        </w:tc>
        <w:tc>
          <w:tcPr>
            <w:tcW w:w="80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20</w:t>
            </w:r>
          </w:p>
        </w:tc>
        <w:tc>
          <w:tcPr>
            <w:tcW w:w="86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4.2%</w:t>
            </w:r>
          </w:p>
        </w:tc>
        <w:tc>
          <w:tcPr>
            <w:tcW w:w="8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4.0%</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18</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4.6%</w:t>
            </w:r>
          </w:p>
        </w:tc>
        <w:tc>
          <w:tcPr>
            <w:tcW w:w="7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4.0%</w:t>
            </w:r>
          </w:p>
        </w:tc>
        <w:tc>
          <w:tcPr>
            <w:tcW w:w="78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18</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3.7%</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3.7%</w:t>
            </w:r>
          </w:p>
        </w:tc>
        <w:tc>
          <w:tcPr>
            <w:tcW w:w="9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11</w:t>
            </w:r>
          </w:p>
        </w:tc>
        <w:tc>
          <w:tcPr>
            <w:tcW w:w="80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2.1%</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3.6%</w:t>
            </w:r>
          </w:p>
        </w:tc>
      </w:tr>
      <w:tr w:rsidR="00610590" w:rsidRPr="00610590" w:rsidTr="00610590">
        <w:trPr>
          <w:trHeight w:val="300"/>
        </w:trPr>
        <w:tc>
          <w:tcPr>
            <w:tcW w:w="1260" w:type="dxa"/>
            <w:tcBorders>
              <w:top w:val="nil"/>
              <w:left w:val="single" w:sz="4" w:space="0" w:color="auto"/>
              <w:bottom w:val="single" w:sz="4" w:space="0" w:color="auto"/>
              <w:right w:val="single" w:sz="4" w:space="0" w:color="auto"/>
            </w:tcBorders>
            <w:shd w:val="clear" w:color="auto" w:fill="auto"/>
            <w:vAlign w:val="bottom"/>
            <w:hideMark/>
          </w:tcPr>
          <w:p w:rsidR="00610590" w:rsidRPr="00610590" w:rsidRDefault="00610590" w:rsidP="00610590">
            <w:pPr>
              <w:rPr>
                <w:rFonts w:ascii="Calibri" w:hAnsi="Calibri" w:cs="Calibri"/>
                <w:b/>
                <w:bCs/>
                <w:color w:val="000000"/>
                <w:sz w:val="22"/>
                <w:szCs w:val="22"/>
                <w:lang w:eastAsia="en-GB"/>
              </w:rPr>
            </w:pPr>
            <w:r w:rsidRPr="00610590">
              <w:rPr>
                <w:rFonts w:ascii="Calibri" w:hAnsi="Calibri" w:cs="Calibri"/>
                <w:b/>
                <w:bCs/>
                <w:color w:val="000000"/>
                <w:sz w:val="22"/>
                <w:szCs w:val="22"/>
                <w:lang w:eastAsia="en-GB"/>
              </w:rPr>
              <w:t>Grand Total</w:t>
            </w:r>
          </w:p>
        </w:tc>
        <w:tc>
          <w:tcPr>
            <w:tcW w:w="9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444</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rPr>
                <w:rFonts w:ascii="Calibri" w:hAnsi="Calibri" w:cs="Calibri"/>
                <w:color w:val="000000"/>
                <w:sz w:val="22"/>
                <w:szCs w:val="22"/>
                <w:lang w:eastAsia="en-GB"/>
              </w:rPr>
            </w:pPr>
            <w:r w:rsidRPr="00610590">
              <w:rPr>
                <w:rFonts w:ascii="Calibri" w:hAnsi="Calibri" w:cs="Calibri"/>
                <w:color w:val="000000"/>
                <w:sz w:val="22"/>
                <w:szCs w:val="22"/>
                <w:lang w:eastAsia="en-GB"/>
              </w:rPr>
              <w:t> </w:t>
            </w:r>
          </w:p>
        </w:tc>
        <w:tc>
          <w:tcPr>
            <w:tcW w:w="80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475</w:t>
            </w:r>
          </w:p>
        </w:tc>
        <w:tc>
          <w:tcPr>
            <w:tcW w:w="86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389</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4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78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492</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9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528</w:t>
            </w:r>
          </w:p>
        </w:tc>
        <w:tc>
          <w:tcPr>
            <w:tcW w:w="80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c>
          <w:tcPr>
            <w:tcW w:w="820" w:type="dxa"/>
            <w:tcBorders>
              <w:top w:val="nil"/>
              <w:left w:val="nil"/>
              <w:bottom w:val="single" w:sz="4" w:space="0" w:color="auto"/>
              <w:right w:val="single" w:sz="4" w:space="0" w:color="auto"/>
            </w:tcBorders>
            <w:shd w:val="clear" w:color="auto" w:fill="auto"/>
            <w:vAlign w:val="bottom"/>
            <w:hideMark/>
          </w:tcPr>
          <w:p w:rsidR="00610590" w:rsidRPr="00610590" w:rsidRDefault="00610590" w:rsidP="00610590">
            <w:pPr>
              <w:jc w:val="right"/>
              <w:rPr>
                <w:rFonts w:ascii="Calibri" w:hAnsi="Calibri" w:cs="Calibri"/>
                <w:color w:val="000000"/>
                <w:sz w:val="22"/>
                <w:szCs w:val="22"/>
                <w:lang w:eastAsia="en-GB"/>
              </w:rPr>
            </w:pPr>
            <w:r w:rsidRPr="00610590">
              <w:rPr>
                <w:rFonts w:ascii="Calibri" w:hAnsi="Calibri" w:cs="Calibri"/>
                <w:color w:val="000000"/>
                <w:sz w:val="22"/>
                <w:szCs w:val="22"/>
                <w:lang w:eastAsia="en-GB"/>
              </w:rPr>
              <w:t>100.0%</w:t>
            </w:r>
          </w:p>
        </w:tc>
      </w:tr>
    </w:tbl>
    <w:p w:rsidR="00770B5C" w:rsidRDefault="00770B5C" w:rsidP="00770B5C">
      <w:pPr>
        <w:pStyle w:val="NormalWeb"/>
        <w:jc w:val="both"/>
        <w:rPr>
          <w:rFonts w:ascii="Calibri" w:hAnsi="Calibri" w:cs="Calibri"/>
          <w:b/>
          <w:bCs/>
          <w:sz w:val="22"/>
          <w:szCs w:val="22"/>
        </w:rPr>
      </w:pPr>
    </w:p>
    <w:p w:rsidR="00770B5C" w:rsidRDefault="00770B5C" w:rsidP="0023130A">
      <w:pPr>
        <w:pStyle w:val="NormalWeb"/>
        <w:jc w:val="both"/>
        <w:rPr>
          <w:rFonts w:ascii="Calibri" w:hAnsi="Calibri" w:cs="Calibri"/>
          <w:b/>
          <w:bCs/>
          <w:sz w:val="22"/>
          <w:szCs w:val="22"/>
        </w:rPr>
      </w:pPr>
    </w:p>
    <w:p w:rsidR="00DB7C35" w:rsidRPr="00CC2519" w:rsidRDefault="00DB7C35" w:rsidP="0099728F">
      <w:pPr>
        <w:pStyle w:val="NormalWeb"/>
        <w:jc w:val="center"/>
        <w:rPr>
          <w:rFonts w:ascii="Calibri" w:hAnsi="Calibri" w:cs="Calibri"/>
          <w:b/>
          <w:szCs w:val="22"/>
        </w:rPr>
      </w:pPr>
      <w:r w:rsidRPr="00CC2519">
        <w:rPr>
          <w:rFonts w:ascii="Calibri" w:hAnsi="Calibri" w:cs="Calibri"/>
          <w:b/>
          <w:szCs w:val="22"/>
        </w:rPr>
        <w:lastRenderedPageBreak/>
        <w:t>Volunteers Equality Monitoring Information</w:t>
      </w:r>
    </w:p>
    <w:p w:rsidR="00953B45" w:rsidRPr="00CC2519" w:rsidRDefault="00953B45" w:rsidP="0099728F">
      <w:pPr>
        <w:pStyle w:val="NormalWeb"/>
        <w:jc w:val="center"/>
        <w:rPr>
          <w:rFonts w:ascii="Calibri" w:hAnsi="Calibri" w:cs="Calibri"/>
          <w:b/>
          <w:szCs w:val="22"/>
        </w:rPr>
      </w:pPr>
    </w:p>
    <w:p w:rsidR="0099728F" w:rsidRPr="00CC2519" w:rsidRDefault="00683D8A" w:rsidP="00F23F00">
      <w:pPr>
        <w:pStyle w:val="NormalWeb"/>
        <w:jc w:val="both"/>
        <w:rPr>
          <w:rFonts w:ascii="Calibri" w:hAnsi="Calibri" w:cs="Calibri"/>
          <w:b/>
          <w:sz w:val="22"/>
          <w:szCs w:val="22"/>
        </w:rPr>
      </w:pPr>
      <w:r>
        <w:rPr>
          <w:rFonts w:ascii="Calibri" w:hAnsi="Calibri" w:cs="Calibri"/>
          <w:noProof/>
          <w:color w:val="000000"/>
          <w:sz w:val="22"/>
          <w:szCs w:val="22"/>
        </w:rPr>
        <w:drawing>
          <wp:anchor distT="0" distB="0" distL="114300" distR="114300" simplePos="0" relativeHeight="251654144" behindDoc="0" locked="0" layoutInCell="1" allowOverlap="1">
            <wp:simplePos x="0" y="0"/>
            <wp:positionH relativeFrom="column">
              <wp:posOffset>4032885</wp:posOffset>
            </wp:positionH>
            <wp:positionV relativeFrom="paragraph">
              <wp:posOffset>240665</wp:posOffset>
            </wp:positionV>
            <wp:extent cx="4514850" cy="2876550"/>
            <wp:effectExtent l="0" t="0" r="0" b="0"/>
            <wp:wrapNone/>
            <wp:docPr id="41"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14850" cy="2876550"/>
                    </a:xfrm>
                    <a:prstGeom prst="rect">
                      <a:avLst/>
                    </a:prstGeom>
                    <a:noFill/>
                  </pic:spPr>
                </pic:pic>
              </a:graphicData>
            </a:graphic>
            <wp14:sizeRelH relativeFrom="page">
              <wp14:pctWidth>0</wp14:pctWidth>
            </wp14:sizeRelH>
            <wp14:sizeRelV relativeFrom="page">
              <wp14:pctHeight>0</wp14:pctHeight>
            </wp14:sizeRelV>
          </wp:anchor>
        </w:drawing>
      </w:r>
    </w:p>
    <w:tbl>
      <w:tblPr>
        <w:tblW w:w="8404" w:type="dxa"/>
        <w:tblInd w:w="419" w:type="dxa"/>
        <w:tblLook w:val="04A0" w:firstRow="1" w:lastRow="0" w:firstColumn="1" w:lastColumn="0" w:noHBand="0" w:noVBand="1"/>
      </w:tblPr>
      <w:tblGrid>
        <w:gridCol w:w="2596"/>
        <w:gridCol w:w="1968"/>
        <w:gridCol w:w="960"/>
        <w:gridCol w:w="960"/>
        <w:gridCol w:w="960"/>
        <w:gridCol w:w="960"/>
      </w:tblGrid>
      <w:tr w:rsidR="00953B45" w:rsidRPr="00953B45" w:rsidTr="00953B45">
        <w:trPr>
          <w:trHeight w:val="300"/>
        </w:trPr>
        <w:tc>
          <w:tcPr>
            <w:tcW w:w="456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53B45" w:rsidRPr="00953B45" w:rsidRDefault="00953B45" w:rsidP="00953B45">
            <w:pPr>
              <w:jc w:val="center"/>
              <w:rPr>
                <w:rFonts w:ascii="Calibri" w:hAnsi="Calibri" w:cs="Calibri"/>
                <w:b/>
                <w:bCs/>
                <w:color w:val="000000"/>
                <w:sz w:val="22"/>
                <w:szCs w:val="22"/>
                <w:lang w:eastAsia="en-GB"/>
              </w:rPr>
            </w:pPr>
            <w:r w:rsidRPr="00953B45">
              <w:rPr>
                <w:rFonts w:ascii="Calibri" w:hAnsi="Calibri" w:cs="Calibri"/>
                <w:b/>
                <w:bCs/>
                <w:color w:val="000000"/>
                <w:sz w:val="22"/>
                <w:szCs w:val="22"/>
                <w:lang w:eastAsia="en-GB"/>
              </w:rPr>
              <w:t>Gender</w:t>
            </w: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 </w:t>
            </w:r>
          </w:p>
        </w:tc>
        <w:tc>
          <w:tcPr>
            <w:tcW w:w="1968" w:type="dxa"/>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Recruited</w:t>
            </w: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Male</w:t>
            </w:r>
          </w:p>
        </w:tc>
        <w:tc>
          <w:tcPr>
            <w:tcW w:w="1968" w:type="dxa"/>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0</w:t>
            </w: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Female</w:t>
            </w:r>
          </w:p>
        </w:tc>
        <w:tc>
          <w:tcPr>
            <w:tcW w:w="1968" w:type="dxa"/>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8</w:t>
            </w: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I do not wish to disclose</w:t>
            </w:r>
          </w:p>
        </w:tc>
        <w:tc>
          <w:tcPr>
            <w:tcW w:w="1968" w:type="dxa"/>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1</w:t>
            </w: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Not stated</w:t>
            </w:r>
          </w:p>
        </w:tc>
        <w:tc>
          <w:tcPr>
            <w:tcW w:w="1968" w:type="dxa"/>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0</w:t>
            </w: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Total</w:t>
            </w:r>
          </w:p>
        </w:tc>
        <w:tc>
          <w:tcPr>
            <w:tcW w:w="1968" w:type="dxa"/>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9</w:t>
            </w: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bl>
            <w:tblPr>
              <w:tblW w:w="0" w:type="auto"/>
              <w:tblCellSpacing w:w="0" w:type="dxa"/>
              <w:tblCellMar>
                <w:left w:w="0" w:type="dxa"/>
                <w:right w:w="0" w:type="dxa"/>
              </w:tblCellMar>
              <w:tblLook w:val="04A0" w:firstRow="1" w:lastRow="0" w:firstColumn="1" w:lastColumn="0" w:noHBand="0" w:noVBand="1"/>
            </w:tblPr>
            <w:tblGrid>
              <w:gridCol w:w="2380"/>
            </w:tblGrid>
            <w:tr w:rsidR="00953B45" w:rsidRPr="00953B45">
              <w:trPr>
                <w:trHeight w:val="300"/>
                <w:tblCellSpacing w:w="0" w:type="dxa"/>
              </w:trPr>
              <w:tc>
                <w:tcPr>
                  <w:tcW w:w="238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bl>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953B45" w:rsidRPr="00953B45" w:rsidTr="00953B45">
        <w:trPr>
          <w:trHeight w:val="300"/>
        </w:trPr>
        <w:tc>
          <w:tcPr>
            <w:tcW w:w="2596"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968"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bl>
    <w:p w:rsidR="0099728F" w:rsidRPr="00CC2519" w:rsidRDefault="0099728F" w:rsidP="00F23F00">
      <w:pPr>
        <w:pStyle w:val="NormalWeb"/>
        <w:jc w:val="both"/>
        <w:rPr>
          <w:rFonts w:ascii="Calibri" w:hAnsi="Calibri" w:cs="Calibri"/>
          <w:b/>
          <w:sz w:val="22"/>
          <w:szCs w:val="22"/>
        </w:rPr>
      </w:pPr>
    </w:p>
    <w:p w:rsidR="0099728F" w:rsidRPr="00CC2519" w:rsidRDefault="0099728F" w:rsidP="00F23F00">
      <w:pPr>
        <w:pStyle w:val="NormalWeb"/>
        <w:jc w:val="both"/>
        <w:rPr>
          <w:rFonts w:ascii="Calibri" w:hAnsi="Calibri" w:cs="Calibri"/>
          <w:b/>
          <w:sz w:val="22"/>
          <w:szCs w:val="22"/>
        </w:rPr>
      </w:pPr>
    </w:p>
    <w:tbl>
      <w:tblPr>
        <w:tblW w:w="15511" w:type="dxa"/>
        <w:tblInd w:w="103" w:type="dxa"/>
        <w:tblLook w:val="04A0" w:firstRow="1" w:lastRow="0" w:firstColumn="1" w:lastColumn="0" w:noHBand="0" w:noVBand="1"/>
      </w:tblPr>
      <w:tblGrid>
        <w:gridCol w:w="1916"/>
        <w:gridCol w:w="982"/>
        <w:gridCol w:w="470"/>
        <w:gridCol w:w="766"/>
        <w:gridCol w:w="1161"/>
        <w:gridCol w:w="295"/>
        <w:gridCol w:w="649"/>
        <w:gridCol w:w="935"/>
        <w:gridCol w:w="103"/>
        <w:gridCol w:w="846"/>
        <w:gridCol w:w="131"/>
        <w:gridCol w:w="313"/>
        <w:gridCol w:w="307"/>
        <w:gridCol w:w="196"/>
        <w:gridCol w:w="935"/>
        <w:gridCol w:w="935"/>
        <w:gridCol w:w="935"/>
        <w:gridCol w:w="935"/>
        <w:gridCol w:w="1341"/>
        <w:gridCol w:w="234"/>
        <w:gridCol w:w="637"/>
        <w:gridCol w:w="489"/>
      </w:tblGrid>
      <w:tr w:rsidR="00492F99" w:rsidRPr="00953B45" w:rsidTr="007C38A0">
        <w:trPr>
          <w:gridAfter w:val="9"/>
          <w:wAfter w:w="6838" w:type="dxa"/>
          <w:trHeight w:val="300"/>
        </w:trPr>
        <w:tc>
          <w:tcPr>
            <w:tcW w:w="334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53B45" w:rsidRPr="00953B45" w:rsidRDefault="00953B45" w:rsidP="00953B45">
            <w:pPr>
              <w:jc w:val="center"/>
              <w:rPr>
                <w:rFonts w:ascii="Calibri" w:hAnsi="Calibri" w:cs="Calibri"/>
                <w:b/>
                <w:bCs/>
                <w:color w:val="000000"/>
                <w:sz w:val="22"/>
                <w:szCs w:val="22"/>
                <w:lang w:eastAsia="en-GB"/>
              </w:rPr>
            </w:pPr>
            <w:r w:rsidRPr="00953B45">
              <w:rPr>
                <w:rFonts w:ascii="Calibri" w:hAnsi="Calibri" w:cs="Calibri"/>
                <w:b/>
                <w:bCs/>
                <w:color w:val="000000"/>
                <w:sz w:val="22"/>
                <w:szCs w:val="22"/>
                <w:lang w:eastAsia="en-GB"/>
              </w:rPr>
              <w:lastRenderedPageBreak/>
              <w:t>Age</w:t>
            </w:r>
          </w:p>
        </w:tc>
        <w:tc>
          <w:tcPr>
            <w:tcW w:w="2027" w:type="dxa"/>
            <w:gridSpan w:val="3"/>
            <w:tcBorders>
              <w:top w:val="nil"/>
              <w:left w:val="nil"/>
              <w:bottom w:val="nil"/>
              <w:right w:val="nil"/>
            </w:tcBorders>
            <w:shd w:val="clear" w:color="auto" w:fill="auto"/>
            <w:noWrap/>
            <w:vAlign w:val="bottom"/>
            <w:hideMark/>
          </w:tcPr>
          <w:p w:rsidR="00953B45" w:rsidRPr="00953B45" w:rsidRDefault="00683D8A" w:rsidP="00953B45">
            <w:pPr>
              <w:rPr>
                <w:rFonts w:ascii="Calibri" w:hAnsi="Calibri" w:cs="Calibri"/>
                <w:color w:val="000000"/>
                <w:sz w:val="22"/>
                <w:szCs w:val="22"/>
                <w:lang w:eastAsia="en-GB"/>
              </w:rPr>
            </w:pPr>
            <w:r>
              <w:rPr>
                <w:rFonts w:ascii="Calibri" w:hAnsi="Calibri" w:cs="Calibri"/>
                <w:noProof/>
                <w:color w:val="000000"/>
                <w:sz w:val="22"/>
                <w:szCs w:val="22"/>
                <w:lang w:eastAsia="en-GB"/>
              </w:rPr>
              <w:drawing>
                <wp:anchor distT="0" distB="0" distL="114300" distR="114300" simplePos="0" relativeHeight="251655168" behindDoc="0" locked="0" layoutInCell="1" allowOverlap="1">
                  <wp:simplePos x="0" y="0"/>
                  <wp:positionH relativeFrom="column">
                    <wp:posOffset>240030</wp:posOffset>
                  </wp:positionH>
                  <wp:positionV relativeFrom="paragraph">
                    <wp:posOffset>31115</wp:posOffset>
                  </wp:positionV>
                  <wp:extent cx="4533900" cy="2876550"/>
                  <wp:effectExtent l="0" t="0" r="0" b="0"/>
                  <wp:wrapNone/>
                  <wp:docPr id="42"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33900" cy="2876550"/>
                          </a:xfrm>
                          <a:prstGeom prst="rect">
                            <a:avLst/>
                          </a:prstGeom>
                          <a:noFill/>
                        </pic:spPr>
                      </pic:pic>
                    </a:graphicData>
                  </a:graphic>
                  <wp14:sizeRelH relativeFrom="page">
                    <wp14:pctWidth>0</wp14:pctWidth>
                  </wp14:sizeRelH>
                  <wp14:sizeRelV relativeFrom="page">
                    <wp14:pctHeight>0</wp14:pctHeight>
                  </wp14:sizeRelV>
                </wp:anchor>
              </w:drawing>
            </w: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 </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Recruited</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Under 20</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0</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20 - 24</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2</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25 - 29</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1</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30 - 34</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1</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35 - 39</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1</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40 - 44</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0</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45 - 49</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0</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50 - 54</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2</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55 - 59</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0</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60 - 64</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2</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65+</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0</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Not stated</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0</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single" w:sz="4" w:space="0" w:color="auto"/>
              <w:bottom w:val="single" w:sz="4" w:space="0" w:color="auto"/>
              <w:right w:val="single" w:sz="4" w:space="0" w:color="auto"/>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r w:rsidRPr="00953B45">
              <w:rPr>
                <w:rFonts w:ascii="Calibri" w:hAnsi="Calibri" w:cs="Calibri"/>
                <w:color w:val="000000"/>
                <w:sz w:val="22"/>
                <w:szCs w:val="22"/>
                <w:lang w:eastAsia="en-GB"/>
              </w:rPr>
              <w:t>Total</w:t>
            </w:r>
          </w:p>
        </w:tc>
        <w:tc>
          <w:tcPr>
            <w:tcW w:w="1468" w:type="dxa"/>
            <w:gridSpan w:val="2"/>
            <w:tcBorders>
              <w:top w:val="nil"/>
              <w:left w:val="nil"/>
              <w:bottom w:val="single" w:sz="4" w:space="0" w:color="auto"/>
              <w:right w:val="single" w:sz="4" w:space="0" w:color="auto"/>
            </w:tcBorders>
            <w:shd w:val="clear" w:color="auto" w:fill="auto"/>
            <w:noWrap/>
            <w:vAlign w:val="bottom"/>
            <w:hideMark/>
          </w:tcPr>
          <w:p w:rsidR="00953B45" w:rsidRPr="00953B45" w:rsidRDefault="00953B45" w:rsidP="00953B45">
            <w:pPr>
              <w:jc w:val="right"/>
              <w:rPr>
                <w:rFonts w:ascii="Calibri" w:hAnsi="Calibri" w:cs="Calibri"/>
                <w:color w:val="000000"/>
                <w:sz w:val="22"/>
                <w:szCs w:val="22"/>
                <w:lang w:eastAsia="en-GB"/>
              </w:rPr>
            </w:pPr>
            <w:r w:rsidRPr="00953B45">
              <w:rPr>
                <w:rFonts w:ascii="Calibri" w:hAnsi="Calibri" w:cs="Calibri"/>
                <w:color w:val="000000"/>
                <w:sz w:val="22"/>
                <w:szCs w:val="22"/>
                <w:lang w:eastAsia="en-GB"/>
              </w:rPr>
              <w:t>9</w:t>
            </w: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bl>
            <w:tblPr>
              <w:tblW w:w="0" w:type="auto"/>
              <w:tblCellSpacing w:w="0" w:type="dxa"/>
              <w:tblCellMar>
                <w:left w:w="0" w:type="dxa"/>
                <w:right w:w="0" w:type="dxa"/>
              </w:tblCellMar>
              <w:tblLook w:val="04A0" w:firstRow="1" w:lastRow="0" w:firstColumn="1" w:lastColumn="0" w:noHBand="0" w:noVBand="1"/>
            </w:tblPr>
            <w:tblGrid>
              <w:gridCol w:w="1080"/>
            </w:tblGrid>
            <w:tr w:rsidR="00953B45" w:rsidRPr="00953B45">
              <w:trPr>
                <w:trHeight w:val="300"/>
                <w:tblCellSpacing w:w="0" w:type="dxa"/>
              </w:trPr>
              <w:tc>
                <w:tcPr>
                  <w:tcW w:w="1080"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bl>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92F99" w:rsidRPr="00953B45" w:rsidTr="007C38A0">
        <w:trPr>
          <w:gridAfter w:val="9"/>
          <w:wAfter w:w="6838" w:type="dxa"/>
          <w:trHeight w:val="193"/>
        </w:trPr>
        <w:tc>
          <w:tcPr>
            <w:tcW w:w="1874" w:type="dxa"/>
            <w:tcBorders>
              <w:top w:val="nil"/>
              <w:left w:val="nil"/>
              <w:bottom w:val="nil"/>
              <w:right w:val="nil"/>
            </w:tcBorders>
            <w:shd w:val="clear" w:color="auto" w:fill="auto"/>
            <w:noWrap/>
            <w:vAlign w:val="bottom"/>
          </w:tcPr>
          <w:p w:rsidR="00163FB3" w:rsidRPr="00953B45" w:rsidRDefault="00163FB3"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tcPr>
          <w:p w:rsidR="00163FB3" w:rsidRPr="00953B45" w:rsidRDefault="00163FB3"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tcPr>
          <w:p w:rsidR="00163FB3" w:rsidRPr="00953B45" w:rsidRDefault="00163FB3"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tcPr>
          <w:p w:rsidR="00163FB3" w:rsidRPr="00953B45" w:rsidRDefault="00163FB3"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tcPr>
          <w:p w:rsidR="00163FB3" w:rsidRPr="00953B45" w:rsidRDefault="00163FB3"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tcPr>
          <w:p w:rsidR="00163FB3" w:rsidRPr="00953B45" w:rsidRDefault="00163FB3"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tcPr>
          <w:p w:rsidR="00163FB3" w:rsidRPr="00953B45" w:rsidRDefault="00163FB3"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564D6" w:rsidRPr="00953B45" w:rsidTr="007C38A0">
        <w:trPr>
          <w:gridAfter w:val="9"/>
          <w:wAfter w:w="6838" w:type="dxa"/>
          <w:trHeight w:val="300"/>
        </w:trPr>
        <w:tc>
          <w:tcPr>
            <w:tcW w:w="1874"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468"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2027"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1700" w:type="dxa"/>
            <w:gridSpan w:val="3"/>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984" w:type="dxa"/>
            <w:gridSpan w:val="2"/>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13"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c>
          <w:tcPr>
            <w:tcW w:w="307" w:type="dxa"/>
            <w:tcBorders>
              <w:top w:val="nil"/>
              <w:left w:val="nil"/>
              <w:bottom w:val="nil"/>
              <w:right w:val="nil"/>
            </w:tcBorders>
            <w:shd w:val="clear" w:color="auto" w:fill="auto"/>
            <w:noWrap/>
            <w:vAlign w:val="bottom"/>
            <w:hideMark/>
          </w:tcPr>
          <w:p w:rsidR="00953B45" w:rsidRPr="00953B45" w:rsidRDefault="00953B45" w:rsidP="00953B45">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bl>
            <w:tblPr>
              <w:tblW w:w="0" w:type="auto"/>
              <w:tblCellSpacing w:w="0" w:type="dxa"/>
              <w:tblCellMar>
                <w:left w:w="0" w:type="dxa"/>
                <w:right w:w="0" w:type="dxa"/>
              </w:tblCellMar>
              <w:tblLook w:val="04A0" w:firstRow="1" w:lastRow="0" w:firstColumn="1" w:lastColumn="0" w:noHBand="0" w:noVBand="1"/>
            </w:tblPr>
            <w:tblGrid>
              <w:gridCol w:w="5200"/>
            </w:tblGrid>
            <w:tr w:rsidR="00163FB3" w:rsidRPr="00163FB3">
              <w:trPr>
                <w:trHeight w:val="300"/>
                <w:tblCellSpacing w:w="0" w:type="dxa"/>
              </w:trPr>
              <w:tc>
                <w:tcPr>
                  <w:tcW w:w="5200"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bl>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Default="00163FB3" w:rsidP="00163FB3">
            <w:pPr>
              <w:rPr>
                <w:rFonts w:ascii="Calibri" w:hAnsi="Calibri" w:cs="Calibri"/>
                <w:color w:val="000000"/>
                <w:sz w:val="22"/>
                <w:szCs w:val="22"/>
                <w:lang w:eastAsia="en-GB"/>
              </w:rPr>
            </w:pPr>
          </w:p>
          <w:tbl>
            <w:tblPr>
              <w:tblW w:w="13875" w:type="dxa"/>
              <w:tblLook w:val="04A0" w:firstRow="1" w:lastRow="0" w:firstColumn="1" w:lastColumn="0" w:noHBand="0" w:noVBand="1"/>
            </w:tblPr>
            <w:tblGrid>
              <w:gridCol w:w="4587"/>
              <w:gridCol w:w="1296"/>
              <w:gridCol w:w="1158"/>
              <w:gridCol w:w="862"/>
              <w:gridCol w:w="861"/>
              <w:gridCol w:w="861"/>
              <w:gridCol w:w="861"/>
              <w:gridCol w:w="861"/>
              <w:gridCol w:w="861"/>
              <w:gridCol w:w="861"/>
              <w:gridCol w:w="861"/>
            </w:tblGrid>
            <w:tr w:rsidR="00492F99" w:rsidRPr="00492F99" w:rsidTr="00492F99">
              <w:trPr>
                <w:trHeight w:val="300"/>
              </w:trPr>
              <w:tc>
                <w:tcPr>
                  <w:tcW w:w="598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2F99" w:rsidRPr="00492F99" w:rsidRDefault="00492F99" w:rsidP="00492F99">
                  <w:pPr>
                    <w:jc w:val="center"/>
                    <w:rPr>
                      <w:rFonts w:ascii="Calibri" w:hAnsi="Calibri" w:cs="Calibri"/>
                      <w:b/>
                      <w:bCs/>
                      <w:color w:val="000000"/>
                      <w:sz w:val="22"/>
                      <w:szCs w:val="22"/>
                      <w:lang w:eastAsia="en-GB"/>
                    </w:rPr>
                  </w:pPr>
                  <w:r w:rsidRPr="00492F99">
                    <w:rPr>
                      <w:rFonts w:ascii="Calibri" w:hAnsi="Calibri" w:cs="Calibri"/>
                      <w:b/>
                      <w:bCs/>
                      <w:color w:val="000000"/>
                      <w:sz w:val="22"/>
                      <w:szCs w:val="22"/>
                      <w:lang w:eastAsia="en-GB"/>
                    </w:rPr>
                    <w:t>Ethnic Origin</w:t>
                  </w:r>
                </w:p>
              </w:tc>
              <w:tc>
                <w:tcPr>
                  <w:tcW w:w="902" w:type="dxa"/>
                  <w:tcBorders>
                    <w:top w:val="nil"/>
                    <w:left w:val="nil"/>
                    <w:bottom w:val="nil"/>
                    <w:right w:val="nil"/>
                  </w:tcBorders>
                  <w:shd w:val="clear" w:color="auto" w:fill="auto"/>
                  <w:noWrap/>
                  <w:vAlign w:val="bottom"/>
                  <w:hideMark/>
                </w:tcPr>
                <w:p w:rsidR="00492F99" w:rsidRPr="00492F99" w:rsidRDefault="00683D8A" w:rsidP="00492F99">
                  <w:pPr>
                    <w:rPr>
                      <w:rFonts w:ascii="Calibri" w:hAnsi="Calibri" w:cs="Calibri"/>
                      <w:color w:val="000000"/>
                      <w:sz w:val="22"/>
                      <w:szCs w:val="22"/>
                      <w:lang w:eastAsia="en-GB"/>
                    </w:rPr>
                  </w:pPr>
                  <w:r>
                    <w:rPr>
                      <w:rFonts w:ascii="Calibri" w:hAnsi="Calibri" w:cs="Calibri"/>
                      <w:noProof/>
                      <w:color w:val="000000"/>
                      <w:sz w:val="22"/>
                      <w:szCs w:val="22"/>
                      <w:lang w:eastAsia="en-GB"/>
                    </w:rPr>
                    <w:drawing>
                      <wp:anchor distT="0" distB="0" distL="114300" distR="114300" simplePos="0" relativeHeight="251656192" behindDoc="0" locked="0" layoutInCell="1" allowOverlap="1">
                        <wp:simplePos x="0" y="0"/>
                        <wp:positionH relativeFrom="column">
                          <wp:posOffset>266700</wp:posOffset>
                        </wp:positionH>
                        <wp:positionV relativeFrom="paragraph">
                          <wp:posOffset>95250</wp:posOffset>
                        </wp:positionV>
                        <wp:extent cx="5162550" cy="4572000"/>
                        <wp:effectExtent l="0" t="0" r="0" b="0"/>
                        <wp:wrapNone/>
                        <wp:docPr id="51"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62550" cy="45720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2"/>
                  </w:tblGrid>
                  <w:tr w:rsidR="00492F99" w:rsidRPr="00492F99">
                    <w:trPr>
                      <w:trHeight w:val="300"/>
                      <w:tblCellSpacing w:w="0" w:type="dxa"/>
                    </w:trPr>
                    <w:tc>
                      <w:tcPr>
                        <w:tcW w:w="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bl>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Recruited</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WHITE - British</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2</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WHITE - Irish</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WHITE - Any other white background</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ASIAN or ASIAN BRITISH - Indian</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1</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ASIAN or ASIAN BRITISH - Pakistani</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2</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ASIAN or ASIAN BRITISH - Bangladeshi</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ASIAN or ASIAN BRITISH - Any other Asian background</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BLACK or BLACK BRITISH - Caribbean</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2</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BLACK or BLACK BRITISH - African</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BLACK or BLACK BRITISH - Any other black background</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MIXED - White &amp; Black Caribbean</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MIXED - White &amp; Black African</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MIXED - White &amp; Asian</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MIXED - any other mixed background</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OTHER ETHNIC GROUP - Chinese</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OTHER ETHNIC GROUP - Any other ethnic group</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I do not wish to disclose my ethnic origin</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2</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Not stated</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Total</w:t>
                  </w:r>
                </w:p>
              </w:tc>
              <w:tc>
                <w:tcPr>
                  <w:tcW w:w="131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9</w:t>
                  </w: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31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31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31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671"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31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902"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73"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bl>
          <w:p w:rsidR="00492F99" w:rsidRPr="00163FB3" w:rsidRDefault="00492F99"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Default="00163FB3" w:rsidP="00163FB3">
            <w:pPr>
              <w:rPr>
                <w:rFonts w:ascii="Calibri" w:hAnsi="Calibri" w:cs="Calibri"/>
                <w:color w:val="000000"/>
                <w:sz w:val="22"/>
                <w:szCs w:val="22"/>
                <w:lang w:eastAsia="en-GB"/>
              </w:rPr>
            </w:pPr>
          </w:p>
          <w:p w:rsidR="00492F99" w:rsidRPr="00163FB3" w:rsidRDefault="00492F99"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tbl>
            <w:tblPr>
              <w:tblW w:w="14035" w:type="dxa"/>
              <w:tblLook w:val="04A0" w:firstRow="1" w:lastRow="0" w:firstColumn="1" w:lastColumn="0" w:noHBand="0" w:noVBand="1"/>
            </w:tblPr>
            <w:tblGrid>
              <w:gridCol w:w="4810"/>
              <w:gridCol w:w="1112"/>
              <w:gridCol w:w="800"/>
              <w:gridCol w:w="800"/>
              <w:gridCol w:w="801"/>
              <w:gridCol w:w="801"/>
              <w:gridCol w:w="801"/>
              <w:gridCol w:w="801"/>
              <w:gridCol w:w="801"/>
              <w:gridCol w:w="801"/>
              <w:gridCol w:w="801"/>
              <w:gridCol w:w="801"/>
            </w:tblGrid>
            <w:tr w:rsidR="00492F99" w:rsidRPr="00492F99" w:rsidTr="00492F99">
              <w:trPr>
                <w:trHeight w:val="300"/>
              </w:trPr>
              <w:tc>
                <w:tcPr>
                  <w:tcW w:w="5975"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492F99" w:rsidRPr="00492F99" w:rsidRDefault="00492F99" w:rsidP="00492F99">
                  <w:pPr>
                    <w:jc w:val="center"/>
                    <w:rPr>
                      <w:rFonts w:ascii="Calibri" w:hAnsi="Calibri" w:cs="Calibri"/>
                      <w:b/>
                      <w:bCs/>
                      <w:color w:val="000000"/>
                      <w:sz w:val="22"/>
                      <w:szCs w:val="22"/>
                      <w:lang w:eastAsia="en-GB"/>
                    </w:rPr>
                  </w:pPr>
                  <w:r w:rsidRPr="00492F99">
                    <w:rPr>
                      <w:rFonts w:ascii="Calibri" w:hAnsi="Calibri" w:cs="Calibri"/>
                      <w:b/>
                      <w:bCs/>
                      <w:color w:val="000000"/>
                      <w:sz w:val="22"/>
                      <w:szCs w:val="22"/>
                      <w:lang w:eastAsia="en-GB"/>
                    </w:rPr>
                    <w:lastRenderedPageBreak/>
                    <w:t>Disability</w:t>
                  </w: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Recruited</w:t>
                  </w:r>
                </w:p>
              </w:tc>
              <w:tc>
                <w:tcPr>
                  <w:tcW w:w="8060" w:type="dxa"/>
                  <w:gridSpan w:val="10"/>
                  <w:vMerge w:val="restart"/>
                  <w:tcBorders>
                    <w:top w:val="nil"/>
                    <w:left w:val="nil"/>
                    <w:bottom w:val="nil"/>
                    <w:right w:val="nil"/>
                  </w:tcBorders>
                  <w:shd w:val="clear" w:color="auto" w:fill="auto"/>
                  <w:noWrap/>
                  <w:vAlign w:val="bottom"/>
                  <w:hideMark/>
                </w:tcPr>
                <w:p w:rsidR="00492F99" w:rsidRPr="00492F99" w:rsidRDefault="00683D8A" w:rsidP="00492F99">
                  <w:pPr>
                    <w:rPr>
                      <w:rFonts w:ascii="Calibri" w:hAnsi="Calibri" w:cs="Calibri"/>
                      <w:color w:val="000000"/>
                      <w:sz w:val="22"/>
                      <w:szCs w:val="22"/>
                      <w:lang w:eastAsia="en-GB"/>
                    </w:rPr>
                  </w:pPr>
                  <w:r>
                    <w:rPr>
                      <w:rFonts w:ascii="Calibri" w:hAnsi="Calibri" w:cs="Calibri"/>
                      <w:noProof/>
                      <w:color w:val="000000"/>
                      <w:sz w:val="22"/>
                      <w:szCs w:val="22"/>
                      <w:lang w:eastAsia="en-GB"/>
                    </w:rPr>
                    <w:drawing>
                      <wp:anchor distT="0" distB="0" distL="114300" distR="114300" simplePos="0" relativeHeight="251657216" behindDoc="0" locked="0" layoutInCell="1" allowOverlap="1">
                        <wp:simplePos x="0" y="0"/>
                        <wp:positionH relativeFrom="column">
                          <wp:posOffset>219075</wp:posOffset>
                        </wp:positionH>
                        <wp:positionV relativeFrom="paragraph">
                          <wp:posOffset>76200</wp:posOffset>
                        </wp:positionV>
                        <wp:extent cx="5686425" cy="4562475"/>
                        <wp:effectExtent l="0" t="0" r="0" b="0"/>
                        <wp:wrapNone/>
                        <wp:docPr id="54"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86425" cy="4562475"/>
                                </a:xfrm>
                                <a:prstGeom prst="rect">
                                  <a:avLst/>
                                </a:prstGeom>
                                <a:noFill/>
                              </pic:spPr>
                            </pic:pic>
                          </a:graphicData>
                        </a:graphic>
                        <wp14:sizeRelH relativeFrom="page">
                          <wp14:pctWidth>0</wp14:pctWidth>
                        </wp14:sizeRelH>
                        <wp14:sizeRelV relativeFrom="page">
                          <wp14:pctHeight>0</wp14:pctHeight>
                        </wp14:sizeRelV>
                      </wp:anchor>
                    </w:drawing>
                  </w: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No</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7</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Yes</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1</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I do not wish to disclose whether or not I have a disability</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1</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Not stated</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Total</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9</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Guaranteed interview scheme</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No</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5</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Yes</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1</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Not stated</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3</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Total</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9</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Disability Description</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Physical impairment</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Sensory impairment</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Mental health condition</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Learning disability/difficulty</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Long-standing illness</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1</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Other</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3</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Not stated</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5</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single" w:sz="4" w:space="0" w:color="auto"/>
                    <w:bottom w:val="single" w:sz="4" w:space="0" w:color="auto"/>
                    <w:right w:val="single" w:sz="4" w:space="0" w:color="auto"/>
                  </w:tcBorders>
                  <w:shd w:val="clear" w:color="auto" w:fill="auto"/>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Total</w:t>
                  </w:r>
                </w:p>
              </w:tc>
              <w:tc>
                <w:tcPr>
                  <w:tcW w:w="1121" w:type="dxa"/>
                  <w:tcBorders>
                    <w:top w:val="nil"/>
                    <w:left w:val="nil"/>
                    <w:bottom w:val="single" w:sz="4" w:space="0" w:color="auto"/>
                    <w:right w:val="single" w:sz="4" w:space="0" w:color="auto"/>
                  </w:tcBorders>
                  <w:shd w:val="clear" w:color="auto" w:fill="auto"/>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9</w:t>
                  </w:r>
                </w:p>
              </w:tc>
              <w:tc>
                <w:tcPr>
                  <w:tcW w:w="8060" w:type="dxa"/>
                  <w:gridSpan w:val="10"/>
                  <w:vMerge/>
                  <w:tcBorders>
                    <w:top w:val="nil"/>
                    <w:left w:val="nil"/>
                    <w:bottom w:val="single" w:sz="4" w:space="0" w:color="auto"/>
                    <w:right w:val="single" w:sz="4" w:space="0" w:color="auto"/>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21"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0" w:type="dxa"/>
                  <w:gridSpan w:val="10"/>
                  <w:vMerge/>
                  <w:tcBorders>
                    <w:top w:val="nil"/>
                    <w:left w:val="nil"/>
                    <w:bottom w:val="nil"/>
                    <w:right w:val="nil"/>
                  </w:tcBorders>
                  <w:vAlign w:val="center"/>
                  <w:hideMark/>
                </w:tcPr>
                <w:p w:rsidR="00492F99" w:rsidRPr="00492F99" w:rsidRDefault="00492F99" w:rsidP="00492F99">
                  <w:pPr>
                    <w:rPr>
                      <w:rFonts w:ascii="Calibri" w:hAnsi="Calibri" w:cs="Calibri"/>
                      <w:color w:val="000000"/>
                      <w:sz w:val="22"/>
                      <w:szCs w:val="22"/>
                      <w:lang w:eastAsia="en-GB"/>
                    </w:rPr>
                  </w:pPr>
                </w:p>
              </w:tc>
            </w:tr>
            <w:tr w:rsidR="00492F99" w:rsidRPr="00492F99" w:rsidTr="00492F99">
              <w:trPr>
                <w:trHeight w:val="300"/>
              </w:trPr>
              <w:tc>
                <w:tcPr>
                  <w:tcW w:w="4854"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21"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060" w:type="dxa"/>
                  <w:gridSpan w:val="10"/>
                  <w:vMerge/>
                  <w:tcBorders>
                    <w:top w:val="nil"/>
                    <w:left w:val="nil"/>
                    <w:bottom w:val="nil"/>
                    <w:right w:val="nil"/>
                  </w:tcBorders>
                  <w:vAlign w:val="center"/>
                  <w:hideMark/>
                </w:tcPr>
                <w:p w:rsidR="00492F99" w:rsidRPr="00492F99" w:rsidRDefault="00492F99" w:rsidP="00492F99">
                  <w:pPr>
                    <w:rPr>
                      <w:rFonts w:ascii="Calibri" w:hAnsi="Calibri" w:cs="Calibri"/>
                      <w:color w:val="000000"/>
                      <w:sz w:val="22"/>
                      <w:szCs w:val="22"/>
                      <w:lang w:eastAsia="en-GB"/>
                    </w:rPr>
                  </w:pPr>
                </w:p>
              </w:tc>
            </w:tr>
          </w:tbl>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tbl>
            <w:tblPr>
              <w:tblW w:w="13880" w:type="dxa"/>
              <w:tblLook w:val="04A0" w:firstRow="1" w:lastRow="0" w:firstColumn="1" w:lastColumn="0" w:noHBand="0" w:noVBand="1"/>
            </w:tblPr>
            <w:tblGrid>
              <w:gridCol w:w="3930"/>
              <w:gridCol w:w="1170"/>
              <w:gridCol w:w="1169"/>
              <w:gridCol w:w="853"/>
              <w:gridCol w:w="851"/>
              <w:gridCol w:w="851"/>
              <w:gridCol w:w="851"/>
              <w:gridCol w:w="851"/>
              <w:gridCol w:w="851"/>
              <w:gridCol w:w="851"/>
              <w:gridCol w:w="851"/>
              <w:gridCol w:w="851"/>
            </w:tblGrid>
            <w:tr w:rsidR="00492F99" w:rsidRPr="00492F99" w:rsidTr="00492F99">
              <w:trPr>
                <w:trHeight w:val="300"/>
              </w:trPr>
              <w:tc>
                <w:tcPr>
                  <w:tcW w:w="513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2F99" w:rsidRPr="00492F99" w:rsidRDefault="00492F99" w:rsidP="00492F99">
                  <w:pPr>
                    <w:jc w:val="center"/>
                    <w:rPr>
                      <w:rFonts w:ascii="Calibri" w:hAnsi="Calibri" w:cs="Calibri"/>
                      <w:b/>
                      <w:bCs/>
                      <w:color w:val="000000"/>
                      <w:sz w:val="22"/>
                      <w:szCs w:val="22"/>
                      <w:lang w:eastAsia="en-GB"/>
                    </w:rPr>
                  </w:pPr>
                  <w:r w:rsidRPr="00492F99">
                    <w:rPr>
                      <w:rFonts w:ascii="Calibri" w:hAnsi="Calibri" w:cs="Calibri"/>
                      <w:b/>
                      <w:bCs/>
                      <w:color w:val="000000"/>
                      <w:sz w:val="22"/>
                      <w:szCs w:val="22"/>
                      <w:lang w:eastAsia="en-GB"/>
                    </w:rPr>
                    <w:t>Sexual Orientation</w:t>
                  </w:r>
                </w:p>
              </w:tc>
              <w:tc>
                <w:tcPr>
                  <w:tcW w:w="1037" w:type="dxa"/>
                  <w:tcBorders>
                    <w:top w:val="nil"/>
                    <w:left w:val="nil"/>
                    <w:bottom w:val="nil"/>
                    <w:right w:val="nil"/>
                  </w:tcBorders>
                  <w:shd w:val="clear" w:color="auto" w:fill="auto"/>
                  <w:noWrap/>
                  <w:vAlign w:val="bottom"/>
                  <w:hideMark/>
                </w:tcPr>
                <w:p w:rsidR="00492F99" w:rsidRPr="00492F99" w:rsidRDefault="00683D8A" w:rsidP="00492F99">
                  <w:pPr>
                    <w:rPr>
                      <w:rFonts w:ascii="Calibri" w:hAnsi="Calibri" w:cs="Calibri"/>
                      <w:color w:val="000000"/>
                      <w:sz w:val="22"/>
                      <w:szCs w:val="22"/>
                      <w:lang w:eastAsia="en-GB"/>
                    </w:rPr>
                  </w:pPr>
                  <w:r>
                    <w:rPr>
                      <w:rFonts w:ascii="Calibri" w:hAnsi="Calibri" w:cs="Calibri"/>
                      <w:noProof/>
                      <w:color w:val="000000"/>
                      <w:sz w:val="22"/>
                      <w:szCs w:val="22"/>
                      <w:lang w:eastAsia="en-GB"/>
                    </w:rPr>
                    <w:drawing>
                      <wp:anchor distT="0" distB="0" distL="114300" distR="114300" simplePos="0" relativeHeight="251658240" behindDoc="0" locked="0" layoutInCell="1" allowOverlap="1">
                        <wp:simplePos x="0" y="0"/>
                        <wp:positionH relativeFrom="column">
                          <wp:posOffset>295275</wp:posOffset>
                        </wp:positionH>
                        <wp:positionV relativeFrom="paragraph">
                          <wp:posOffset>114300</wp:posOffset>
                        </wp:positionV>
                        <wp:extent cx="5334000" cy="3886200"/>
                        <wp:effectExtent l="0" t="0" r="0" b="0"/>
                        <wp:wrapNone/>
                        <wp:docPr id="55"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38862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53"/>
                  </w:tblGrid>
                  <w:tr w:rsidR="00492F99" w:rsidRPr="00492F99">
                    <w:trPr>
                      <w:trHeight w:val="300"/>
                      <w:tblCellSpacing w:w="0" w:type="dxa"/>
                    </w:trPr>
                    <w:tc>
                      <w:tcPr>
                        <w:tcW w:w="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bl>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Recruited</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Bisexual</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Gay</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Heterosexual or Straight</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7</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Lesbian</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I do not wish to disclose my sexual orientation</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2</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Gay or Lesbian</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Other sexual orientation not listed</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Undecided</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Not stated</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Transgender</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0</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 </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r w:rsidRPr="00492F99">
                    <w:rPr>
                      <w:rFonts w:ascii="Calibri" w:hAnsi="Calibri" w:cs="Calibri"/>
                      <w:color w:val="000000"/>
                      <w:sz w:val="22"/>
                      <w:szCs w:val="22"/>
                      <w:lang w:eastAsia="en-GB"/>
                    </w:rPr>
                    <w:t>Total</w:t>
                  </w:r>
                </w:p>
              </w:tc>
              <w:tc>
                <w:tcPr>
                  <w:tcW w:w="1177" w:type="dxa"/>
                  <w:tcBorders>
                    <w:top w:val="nil"/>
                    <w:left w:val="nil"/>
                    <w:bottom w:val="single" w:sz="4" w:space="0" w:color="auto"/>
                    <w:right w:val="single" w:sz="4" w:space="0" w:color="auto"/>
                  </w:tcBorders>
                  <w:shd w:val="clear" w:color="auto" w:fill="auto"/>
                  <w:noWrap/>
                  <w:vAlign w:val="bottom"/>
                  <w:hideMark/>
                </w:tcPr>
                <w:p w:rsidR="00492F99" w:rsidRPr="00492F99" w:rsidRDefault="00492F99" w:rsidP="00492F99">
                  <w:pPr>
                    <w:jc w:val="right"/>
                    <w:rPr>
                      <w:rFonts w:ascii="Calibri" w:hAnsi="Calibri" w:cs="Calibri"/>
                      <w:color w:val="000000"/>
                      <w:sz w:val="22"/>
                      <w:szCs w:val="22"/>
                      <w:lang w:eastAsia="en-GB"/>
                    </w:rPr>
                  </w:pPr>
                  <w:r w:rsidRPr="00492F99">
                    <w:rPr>
                      <w:rFonts w:ascii="Calibri" w:hAnsi="Calibri" w:cs="Calibri"/>
                      <w:color w:val="000000"/>
                      <w:sz w:val="22"/>
                      <w:szCs w:val="22"/>
                      <w:lang w:eastAsia="en-GB"/>
                    </w:rPr>
                    <w:t>9</w:t>
                  </w: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7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7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7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7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7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7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7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r w:rsidR="007C38A0" w:rsidRPr="00492F99" w:rsidTr="00492F99">
              <w:trPr>
                <w:trHeight w:val="300"/>
              </w:trPr>
              <w:tc>
                <w:tcPr>
                  <w:tcW w:w="3960"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17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1037"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8"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c>
                <w:tcPr>
                  <w:tcW w:w="856" w:type="dxa"/>
                  <w:tcBorders>
                    <w:top w:val="nil"/>
                    <w:left w:val="nil"/>
                    <w:bottom w:val="nil"/>
                    <w:right w:val="nil"/>
                  </w:tcBorders>
                  <w:shd w:val="clear" w:color="auto" w:fill="auto"/>
                  <w:noWrap/>
                  <w:vAlign w:val="bottom"/>
                  <w:hideMark/>
                </w:tcPr>
                <w:p w:rsidR="00492F99" w:rsidRPr="00492F99" w:rsidRDefault="00492F99" w:rsidP="00492F99">
                  <w:pPr>
                    <w:rPr>
                      <w:rFonts w:ascii="Calibri" w:hAnsi="Calibri" w:cs="Calibri"/>
                      <w:color w:val="000000"/>
                      <w:sz w:val="22"/>
                      <w:szCs w:val="22"/>
                      <w:lang w:eastAsia="en-GB"/>
                    </w:rPr>
                  </w:pPr>
                </w:p>
              </w:tc>
            </w:tr>
          </w:tbl>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92F99" w:rsidRPr="00163FB3" w:rsidTr="007C38A0">
        <w:trPr>
          <w:trHeight w:val="300"/>
        </w:trPr>
        <w:tc>
          <w:tcPr>
            <w:tcW w:w="14131" w:type="dxa"/>
            <w:gridSpan w:val="19"/>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234"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649"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c>
          <w:tcPr>
            <w:tcW w:w="497" w:type="dxa"/>
            <w:tcBorders>
              <w:top w:val="nil"/>
              <w:left w:val="nil"/>
              <w:bottom w:val="nil"/>
              <w:right w:val="nil"/>
            </w:tcBorders>
            <w:shd w:val="clear" w:color="auto" w:fill="auto"/>
            <w:noWrap/>
            <w:vAlign w:val="bottom"/>
            <w:hideMark/>
          </w:tcPr>
          <w:p w:rsidR="00163FB3" w:rsidRPr="00163FB3" w:rsidRDefault="00163FB3" w:rsidP="00163FB3">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4116"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564D6" w:rsidRPr="004564D6" w:rsidRDefault="004564D6" w:rsidP="004564D6">
            <w:pPr>
              <w:jc w:val="center"/>
              <w:rPr>
                <w:rFonts w:ascii="Calibri" w:hAnsi="Calibri" w:cs="Calibri"/>
                <w:b/>
                <w:bCs/>
                <w:color w:val="000000"/>
                <w:sz w:val="22"/>
                <w:szCs w:val="22"/>
                <w:lang w:eastAsia="en-GB"/>
              </w:rPr>
            </w:pPr>
            <w:r w:rsidRPr="004564D6">
              <w:rPr>
                <w:rFonts w:ascii="Calibri" w:hAnsi="Calibri" w:cs="Calibri"/>
                <w:b/>
                <w:bCs/>
                <w:color w:val="000000"/>
                <w:sz w:val="22"/>
                <w:szCs w:val="22"/>
                <w:lang w:eastAsia="en-GB"/>
              </w:rPr>
              <w:t>Marital Status</w:t>
            </w:r>
          </w:p>
        </w:tc>
        <w:tc>
          <w:tcPr>
            <w:tcW w:w="959" w:type="dxa"/>
            <w:tcBorders>
              <w:top w:val="nil"/>
              <w:left w:val="nil"/>
              <w:bottom w:val="nil"/>
              <w:right w:val="nil"/>
            </w:tcBorders>
            <w:shd w:val="clear" w:color="auto" w:fill="auto"/>
            <w:noWrap/>
            <w:vAlign w:val="bottom"/>
            <w:hideMark/>
          </w:tcPr>
          <w:p w:rsidR="004564D6" w:rsidRPr="004564D6" w:rsidRDefault="00683D8A" w:rsidP="004564D6">
            <w:pPr>
              <w:rPr>
                <w:rFonts w:ascii="Calibri" w:hAnsi="Calibri" w:cs="Calibri"/>
                <w:color w:val="000000"/>
                <w:sz w:val="22"/>
                <w:szCs w:val="22"/>
                <w:lang w:eastAsia="en-GB"/>
              </w:rPr>
            </w:pPr>
            <w:r>
              <w:rPr>
                <w:rFonts w:ascii="Calibri" w:hAnsi="Calibri" w:cs="Calibri"/>
                <w:noProof/>
                <w:color w:val="000000"/>
                <w:sz w:val="22"/>
                <w:szCs w:val="22"/>
                <w:lang w:eastAsia="en-GB"/>
              </w:rPr>
              <w:drawing>
                <wp:anchor distT="0" distB="0" distL="114300" distR="114300" simplePos="0" relativeHeight="251659264" behindDoc="0" locked="0" layoutInCell="1" allowOverlap="1">
                  <wp:simplePos x="0" y="0"/>
                  <wp:positionH relativeFrom="column">
                    <wp:posOffset>133350</wp:posOffset>
                  </wp:positionH>
                  <wp:positionV relativeFrom="paragraph">
                    <wp:posOffset>0</wp:posOffset>
                  </wp:positionV>
                  <wp:extent cx="5257800" cy="4772025"/>
                  <wp:effectExtent l="0" t="0" r="0" b="0"/>
                  <wp:wrapNone/>
                  <wp:docPr id="57"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7800" cy="477202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45"/>
            </w:tblGrid>
            <w:tr w:rsidR="004564D6" w:rsidRPr="004564D6">
              <w:trPr>
                <w:trHeight w:val="300"/>
                <w:tblCellSpacing w:w="0" w:type="dxa"/>
              </w:trPr>
              <w:tc>
                <w:tcPr>
                  <w:tcW w:w="960"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bl>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 </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Recruited</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Single</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6</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Married</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0</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Civil partnership</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0</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Legally separated</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0</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Divorced</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0</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Widowed</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0</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Other</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0</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I do not wish to disclose this</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3</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Not stated</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0</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single" w:sz="4" w:space="0" w:color="auto"/>
              <w:bottom w:val="single" w:sz="4" w:space="0" w:color="auto"/>
              <w:right w:val="single" w:sz="4" w:space="0" w:color="auto"/>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r w:rsidRPr="004564D6">
              <w:rPr>
                <w:rFonts w:ascii="Calibri" w:hAnsi="Calibri" w:cs="Calibri"/>
                <w:color w:val="000000"/>
                <w:sz w:val="22"/>
                <w:szCs w:val="22"/>
                <w:lang w:eastAsia="en-GB"/>
              </w:rPr>
              <w:t>Total</w:t>
            </w:r>
          </w:p>
        </w:tc>
        <w:tc>
          <w:tcPr>
            <w:tcW w:w="1247" w:type="dxa"/>
            <w:gridSpan w:val="2"/>
            <w:tcBorders>
              <w:top w:val="nil"/>
              <w:left w:val="nil"/>
              <w:bottom w:val="single" w:sz="4" w:space="0" w:color="auto"/>
              <w:right w:val="single" w:sz="4" w:space="0" w:color="auto"/>
            </w:tcBorders>
            <w:shd w:val="clear" w:color="auto" w:fill="auto"/>
            <w:noWrap/>
            <w:vAlign w:val="bottom"/>
            <w:hideMark/>
          </w:tcPr>
          <w:p w:rsidR="004564D6" w:rsidRPr="004564D6" w:rsidRDefault="004564D6" w:rsidP="004564D6">
            <w:pPr>
              <w:jc w:val="right"/>
              <w:rPr>
                <w:rFonts w:ascii="Calibri" w:hAnsi="Calibri" w:cs="Calibri"/>
                <w:color w:val="000000"/>
                <w:sz w:val="22"/>
                <w:szCs w:val="22"/>
                <w:lang w:eastAsia="en-GB"/>
              </w:rPr>
            </w:pPr>
            <w:r w:rsidRPr="004564D6">
              <w:rPr>
                <w:rFonts w:ascii="Calibri" w:hAnsi="Calibri" w:cs="Calibri"/>
                <w:color w:val="000000"/>
                <w:sz w:val="22"/>
                <w:szCs w:val="22"/>
                <w:lang w:eastAsia="en-GB"/>
              </w:rPr>
              <w:t>9</w:t>
            </w: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r w:rsidR="004564D6" w:rsidRPr="004564D6" w:rsidTr="007C38A0">
        <w:trPr>
          <w:gridAfter w:val="4"/>
          <w:wAfter w:w="2855" w:type="dxa"/>
          <w:trHeight w:val="300"/>
        </w:trPr>
        <w:tc>
          <w:tcPr>
            <w:tcW w:w="286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1247"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9"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9"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55" w:type="dxa"/>
            <w:gridSpan w:val="2"/>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7" w:type="dxa"/>
            <w:gridSpan w:val="4"/>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c>
          <w:tcPr>
            <w:tcW w:w="946" w:type="dxa"/>
            <w:tcBorders>
              <w:top w:val="nil"/>
              <w:left w:val="nil"/>
              <w:bottom w:val="nil"/>
              <w:right w:val="nil"/>
            </w:tcBorders>
            <w:shd w:val="clear" w:color="auto" w:fill="auto"/>
            <w:noWrap/>
            <w:vAlign w:val="bottom"/>
            <w:hideMark/>
          </w:tcPr>
          <w:p w:rsidR="004564D6" w:rsidRPr="004564D6" w:rsidRDefault="004564D6" w:rsidP="004564D6">
            <w:pPr>
              <w:rPr>
                <w:rFonts w:ascii="Calibri" w:hAnsi="Calibri" w:cs="Calibri"/>
                <w:color w:val="000000"/>
                <w:sz w:val="22"/>
                <w:szCs w:val="22"/>
                <w:lang w:eastAsia="en-GB"/>
              </w:rPr>
            </w:pPr>
          </w:p>
        </w:tc>
      </w:tr>
    </w:tbl>
    <w:p w:rsidR="0099728F" w:rsidRPr="00CC2519" w:rsidRDefault="0099728F" w:rsidP="00F23F00">
      <w:pPr>
        <w:pStyle w:val="NormalWeb"/>
        <w:jc w:val="both"/>
        <w:rPr>
          <w:rFonts w:ascii="Calibri" w:hAnsi="Calibri" w:cs="Calibri"/>
          <w:b/>
          <w:sz w:val="22"/>
          <w:szCs w:val="22"/>
        </w:rPr>
      </w:pPr>
    </w:p>
    <w:p w:rsidR="007C38A0" w:rsidRPr="00CC2519" w:rsidRDefault="00163FB3" w:rsidP="00F23F00">
      <w:pPr>
        <w:pStyle w:val="NormalWeb"/>
        <w:jc w:val="both"/>
        <w:rPr>
          <w:rFonts w:ascii="Calibri" w:hAnsi="Calibri" w:cs="Calibri"/>
          <w:b/>
          <w:sz w:val="22"/>
          <w:szCs w:val="22"/>
        </w:rPr>
      </w:pPr>
      <w:r w:rsidRPr="00CC2519">
        <w:rPr>
          <w:rFonts w:ascii="Calibri" w:hAnsi="Calibri" w:cs="Calibri"/>
          <w:b/>
          <w:sz w:val="22"/>
          <w:szCs w:val="22"/>
        </w:rPr>
        <w:br w:type="page"/>
      </w:r>
    </w:p>
    <w:tbl>
      <w:tblPr>
        <w:tblW w:w="18956" w:type="dxa"/>
        <w:tblInd w:w="103" w:type="dxa"/>
        <w:tblLook w:val="04A0" w:firstRow="1" w:lastRow="0" w:firstColumn="1" w:lastColumn="0" w:noHBand="0" w:noVBand="1"/>
      </w:tblPr>
      <w:tblGrid>
        <w:gridCol w:w="4180"/>
        <w:gridCol w:w="1120"/>
        <w:gridCol w:w="1176"/>
        <w:gridCol w:w="960"/>
        <w:gridCol w:w="960"/>
        <w:gridCol w:w="960"/>
        <w:gridCol w:w="960"/>
        <w:gridCol w:w="960"/>
        <w:gridCol w:w="960"/>
        <w:gridCol w:w="960"/>
        <w:gridCol w:w="960"/>
        <w:gridCol w:w="960"/>
        <w:gridCol w:w="960"/>
        <w:gridCol w:w="960"/>
        <w:gridCol w:w="960"/>
        <w:gridCol w:w="960"/>
      </w:tblGrid>
      <w:tr w:rsidR="007C38A0" w:rsidRPr="007C38A0" w:rsidTr="00552C1F">
        <w:trPr>
          <w:trHeight w:val="300"/>
        </w:trPr>
        <w:tc>
          <w:tcPr>
            <w:tcW w:w="53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C38A0" w:rsidRPr="007C38A0" w:rsidRDefault="007C38A0" w:rsidP="007C38A0">
            <w:pPr>
              <w:jc w:val="center"/>
              <w:rPr>
                <w:rFonts w:ascii="Calibri" w:hAnsi="Calibri" w:cs="Calibri"/>
                <w:b/>
                <w:bCs/>
                <w:color w:val="000000"/>
                <w:sz w:val="22"/>
                <w:szCs w:val="22"/>
                <w:lang w:eastAsia="en-GB"/>
              </w:rPr>
            </w:pPr>
            <w:r w:rsidRPr="007C38A0">
              <w:rPr>
                <w:rFonts w:ascii="Calibri" w:hAnsi="Calibri" w:cs="Calibri"/>
                <w:b/>
                <w:bCs/>
                <w:color w:val="000000"/>
                <w:sz w:val="22"/>
                <w:szCs w:val="22"/>
                <w:lang w:eastAsia="en-GB"/>
              </w:rPr>
              <w:lastRenderedPageBreak/>
              <w:t>Religion</w:t>
            </w:r>
          </w:p>
        </w:tc>
        <w:tc>
          <w:tcPr>
            <w:tcW w:w="1176" w:type="dxa"/>
            <w:tcBorders>
              <w:top w:val="nil"/>
              <w:left w:val="nil"/>
              <w:bottom w:val="nil"/>
              <w:right w:val="nil"/>
            </w:tcBorders>
            <w:shd w:val="clear" w:color="auto" w:fill="auto"/>
            <w:noWrap/>
            <w:vAlign w:val="bottom"/>
            <w:hideMark/>
          </w:tcPr>
          <w:p w:rsidR="007C38A0" w:rsidRPr="007C38A0" w:rsidRDefault="00683D8A" w:rsidP="007C38A0">
            <w:pPr>
              <w:rPr>
                <w:rFonts w:ascii="Calibri" w:hAnsi="Calibri" w:cs="Calibri"/>
                <w:color w:val="000000"/>
                <w:sz w:val="22"/>
                <w:szCs w:val="22"/>
                <w:lang w:eastAsia="en-GB"/>
              </w:rPr>
            </w:pPr>
            <w:r>
              <w:rPr>
                <w:rFonts w:ascii="Calibri" w:hAnsi="Calibri" w:cs="Calibri"/>
                <w:noProof/>
                <w:color w:val="000000"/>
                <w:sz w:val="22"/>
                <w:szCs w:val="22"/>
                <w:lang w:eastAsia="en-GB"/>
              </w:rPr>
              <w:drawing>
                <wp:anchor distT="0" distB="0" distL="114300" distR="114300" simplePos="0" relativeHeight="251660288" behindDoc="0" locked="0" layoutInCell="1" allowOverlap="1">
                  <wp:simplePos x="0" y="0"/>
                  <wp:positionH relativeFrom="column">
                    <wp:posOffset>589915</wp:posOffset>
                  </wp:positionH>
                  <wp:positionV relativeFrom="paragraph">
                    <wp:posOffset>6985</wp:posOffset>
                  </wp:positionV>
                  <wp:extent cx="5847715" cy="5022850"/>
                  <wp:effectExtent l="0" t="0" r="0" b="0"/>
                  <wp:wrapNone/>
                  <wp:docPr id="58"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47715" cy="502285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7C38A0" w:rsidRPr="007C38A0">
              <w:trPr>
                <w:trHeight w:val="300"/>
                <w:tblCellSpacing w:w="0" w:type="dxa"/>
              </w:trPr>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bl>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 </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Recruited</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Atheism</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0</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Buddhism</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0</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Christianity</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4</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Hinduism</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1</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Islam</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2</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Jainism</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0</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Judaism</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0</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Sikhism</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0</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Other</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0</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525"/>
        </w:trPr>
        <w:tc>
          <w:tcPr>
            <w:tcW w:w="4180" w:type="dxa"/>
            <w:tcBorders>
              <w:top w:val="nil"/>
              <w:left w:val="single" w:sz="4" w:space="0" w:color="auto"/>
              <w:bottom w:val="single" w:sz="4" w:space="0" w:color="auto"/>
              <w:right w:val="single" w:sz="4" w:space="0" w:color="auto"/>
            </w:tcBorders>
            <w:shd w:val="clear" w:color="auto" w:fill="auto"/>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I do not wish to disclose my religion/belief</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2</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Not stated</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0</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r w:rsidRPr="007C38A0">
              <w:rPr>
                <w:rFonts w:ascii="Calibri" w:hAnsi="Calibri" w:cs="Calibri"/>
                <w:color w:val="000000"/>
                <w:sz w:val="22"/>
                <w:szCs w:val="22"/>
                <w:lang w:eastAsia="en-GB"/>
              </w:rPr>
              <w:t>Total</w:t>
            </w:r>
          </w:p>
        </w:tc>
        <w:tc>
          <w:tcPr>
            <w:tcW w:w="1120" w:type="dxa"/>
            <w:tcBorders>
              <w:top w:val="nil"/>
              <w:left w:val="nil"/>
              <w:bottom w:val="single" w:sz="4" w:space="0" w:color="auto"/>
              <w:right w:val="single" w:sz="4" w:space="0" w:color="auto"/>
            </w:tcBorders>
            <w:shd w:val="clear" w:color="auto" w:fill="auto"/>
            <w:noWrap/>
            <w:vAlign w:val="bottom"/>
            <w:hideMark/>
          </w:tcPr>
          <w:p w:rsidR="007C38A0" w:rsidRPr="007C38A0" w:rsidRDefault="007C38A0" w:rsidP="007C38A0">
            <w:pPr>
              <w:jc w:val="right"/>
              <w:rPr>
                <w:rFonts w:ascii="Calibri" w:hAnsi="Calibri" w:cs="Calibri"/>
                <w:color w:val="000000"/>
                <w:sz w:val="22"/>
                <w:szCs w:val="22"/>
                <w:lang w:eastAsia="en-GB"/>
              </w:rPr>
            </w:pPr>
            <w:r w:rsidRPr="007C38A0">
              <w:rPr>
                <w:rFonts w:ascii="Calibri" w:hAnsi="Calibri" w:cs="Calibri"/>
                <w:color w:val="000000"/>
                <w:sz w:val="22"/>
                <w:szCs w:val="22"/>
                <w:lang w:eastAsia="en-GB"/>
              </w:rPr>
              <w:t>9</w:t>
            </w: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r w:rsidR="007C38A0" w:rsidRPr="007C38A0" w:rsidTr="00552C1F">
        <w:trPr>
          <w:trHeight w:val="300"/>
        </w:trPr>
        <w:tc>
          <w:tcPr>
            <w:tcW w:w="418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2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1176"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c>
          <w:tcPr>
            <w:tcW w:w="960" w:type="dxa"/>
            <w:tcBorders>
              <w:top w:val="nil"/>
              <w:left w:val="nil"/>
              <w:bottom w:val="nil"/>
              <w:right w:val="nil"/>
            </w:tcBorders>
            <w:shd w:val="clear" w:color="auto" w:fill="auto"/>
            <w:noWrap/>
            <w:vAlign w:val="bottom"/>
            <w:hideMark/>
          </w:tcPr>
          <w:p w:rsidR="007C38A0" w:rsidRPr="007C38A0" w:rsidRDefault="007C38A0" w:rsidP="007C38A0">
            <w:pPr>
              <w:rPr>
                <w:rFonts w:ascii="Calibri" w:hAnsi="Calibri" w:cs="Calibri"/>
                <w:color w:val="000000"/>
                <w:sz w:val="22"/>
                <w:szCs w:val="22"/>
                <w:lang w:eastAsia="en-GB"/>
              </w:rPr>
            </w:pPr>
          </w:p>
        </w:tc>
      </w:tr>
    </w:tbl>
    <w:p w:rsidR="00A549CF" w:rsidRDefault="00A549CF" w:rsidP="00552C1F">
      <w:pPr>
        <w:jc w:val="both"/>
        <w:rPr>
          <w:rFonts w:ascii="Calibri" w:hAnsi="Calibri" w:cs="Calibri"/>
          <w:noProof/>
          <w:lang w:eastAsia="en-GB"/>
        </w:rPr>
      </w:pPr>
    </w:p>
    <w:p w:rsidR="003C3CD4" w:rsidRPr="00CC2519" w:rsidRDefault="003C3CD4" w:rsidP="00552C1F">
      <w:pPr>
        <w:jc w:val="both"/>
        <w:rPr>
          <w:rFonts w:ascii="Calibri" w:hAnsi="Calibri" w:cs="Calibri"/>
          <w:noProof/>
          <w:lang w:eastAsia="en-GB"/>
        </w:rPr>
      </w:pPr>
      <w:bookmarkStart w:id="0" w:name="_GoBack"/>
      <w:bookmarkEnd w:id="0"/>
      <w:r w:rsidRPr="00CC2519">
        <w:rPr>
          <w:rFonts w:ascii="Calibri" w:hAnsi="Calibri" w:cs="Calibri"/>
          <w:noProof/>
          <w:lang w:eastAsia="en-GB"/>
        </w:rPr>
        <w:lastRenderedPageBreak/>
        <w:t xml:space="preserve">Summary provided by Widening Participation Team: </w:t>
      </w:r>
    </w:p>
    <w:p w:rsidR="003C3CD4" w:rsidRPr="00CC2519" w:rsidRDefault="003C3CD4" w:rsidP="00552C1F">
      <w:pPr>
        <w:jc w:val="both"/>
        <w:rPr>
          <w:rFonts w:ascii="Calibri" w:hAnsi="Calibri" w:cs="Calibri"/>
          <w:noProof/>
          <w:lang w:eastAsia="en-GB"/>
        </w:rPr>
      </w:pPr>
    </w:p>
    <w:p w:rsidR="00552C1F" w:rsidRPr="00CC2519" w:rsidRDefault="00552C1F" w:rsidP="00552C1F">
      <w:pPr>
        <w:jc w:val="both"/>
        <w:rPr>
          <w:rFonts w:ascii="Calibri" w:hAnsi="Calibri" w:cs="Calibri"/>
          <w:noProof/>
          <w:lang w:eastAsia="en-GB"/>
        </w:rPr>
      </w:pPr>
      <w:r w:rsidRPr="00CC2519">
        <w:rPr>
          <w:rFonts w:ascii="Calibri" w:hAnsi="Calibri" w:cs="Calibri"/>
          <w:noProof/>
          <w:lang w:eastAsia="en-GB"/>
        </w:rPr>
        <w:t xml:space="preserve">There has been significant changes in the volunteer recruitment process in recent times. </w:t>
      </w:r>
    </w:p>
    <w:p w:rsidR="00552C1F" w:rsidRPr="00CC2519" w:rsidRDefault="00552C1F" w:rsidP="00552C1F">
      <w:pPr>
        <w:jc w:val="both"/>
        <w:rPr>
          <w:rFonts w:ascii="Calibri" w:hAnsi="Calibri" w:cs="Calibri"/>
          <w:noProof/>
          <w:lang w:eastAsia="en-GB"/>
        </w:rPr>
      </w:pPr>
    </w:p>
    <w:p w:rsidR="00552C1F" w:rsidRPr="00CC2519" w:rsidRDefault="00552C1F" w:rsidP="00552C1F">
      <w:pPr>
        <w:jc w:val="both"/>
        <w:rPr>
          <w:rFonts w:ascii="Calibri" w:hAnsi="Calibri" w:cs="Calibri"/>
          <w:b/>
          <w:i/>
          <w:noProof/>
          <w:lang w:eastAsia="en-GB"/>
        </w:rPr>
      </w:pPr>
      <w:r w:rsidRPr="00CC2519">
        <w:rPr>
          <w:rFonts w:ascii="Calibri" w:hAnsi="Calibri" w:cs="Calibri"/>
          <w:b/>
          <w:i/>
          <w:noProof/>
          <w:lang w:eastAsia="en-GB"/>
        </w:rPr>
        <w:t xml:space="preserve">Challenges to volunteer recruitment </w:t>
      </w:r>
    </w:p>
    <w:p w:rsidR="00552C1F" w:rsidRPr="00CC2519" w:rsidRDefault="00552C1F" w:rsidP="00552C1F">
      <w:pPr>
        <w:jc w:val="both"/>
        <w:rPr>
          <w:rFonts w:ascii="Calibri" w:hAnsi="Calibri" w:cs="Calibri"/>
          <w:noProof/>
          <w:lang w:eastAsia="en-GB"/>
        </w:rPr>
      </w:pPr>
    </w:p>
    <w:p w:rsidR="00552C1F" w:rsidRPr="00CC2519" w:rsidRDefault="00552C1F" w:rsidP="00552C1F">
      <w:pPr>
        <w:numPr>
          <w:ilvl w:val="0"/>
          <w:numId w:val="37"/>
        </w:numPr>
        <w:jc w:val="both"/>
        <w:rPr>
          <w:rFonts w:ascii="Calibri" w:hAnsi="Calibri" w:cs="Calibri"/>
          <w:noProof/>
          <w:lang w:eastAsia="en-GB"/>
        </w:rPr>
      </w:pPr>
      <w:r w:rsidRPr="00CC2519">
        <w:rPr>
          <w:rFonts w:ascii="Calibri" w:hAnsi="Calibri" w:cs="Calibri"/>
          <w:noProof/>
          <w:lang w:eastAsia="en-GB"/>
        </w:rPr>
        <w:t xml:space="preserve">Teams have significant staffing pressures that have a direct impact on whether they have a volunteer, therefore those teams who wish to and can support a volunteer are fewer. </w:t>
      </w:r>
    </w:p>
    <w:p w:rsidR="00552C1F" w:rsidRPr="00CC2519" w:rsidRDefault="00552C1F" w:rsidP="00552C1F">
      <w:pPr>
        <w:ind w:left="720"/>
        <w:jc w:val="both"/>
        <w:rPr>
          <w:rFonts w:ascii="Calibri" w:hAnsi="Calibri" w:cs="Calibri"/>
          <w:noProof/>
          <w:lang w:eastAsia="en-GB"/>
        </w:rPr>
      </w:pPr>
    </w:p>
    <w:p w:rsidR="00552C1F" w:rsidRPr="00CC2519" w:rsidRDefault="00552C1F" w:rsidP="00552C1F">
      <w:pPr>
        <w:numPr>
          <w:ilvl w:val="0"/>
          <w:numId w:val="37"/>
        </w:numPr>
        <w:jc w:val="both"/>
        <w:rPr>
          <w:rFonts w:ascii="Calibri" w:hAnsi="Calibri" w:cs="Calibri"/>
          <w:noProof/>
          <w:lang w:eastAsia="en-GB"/>
        </w:rPr>
      </w:pPr>
      <w:r w:rsidRPr="00CC2519">
        <w:rPr>
          <w:rFonts w:ascii="Calibri" w:hAnsi="Calibri" w:cs="Calibri"/>
          <w:noProof/>
          <w:lang w:eastAsia="en-GB"/>
        </w:rPr>
        <w:t xml:space="preserve">A number of safeguarding concerns were identified in 2017/8 and have/are being dealt with in terms of how contact </w:t>
      </w:r>
      <w:r w:rsidR="003C3CD4" w:rsidRPr="00CC2519">
        <w:rPr>
          <w:rFonts w:ascii="Calibri" w:hAnsi="Calibri" w:cs="Calibri"/>
          <w:noProof/>
          <w:lang w:eastAsia="en-GB"/>
        </w:rPr>
        <w:t xml:space="preserve">is </w:t>
      </w:r>
      <w:r w:rsidRPr="00CC2519">
        <w:rPr>
          <w:rFonts w:ascii="Calibri" w:hAnsi="Calibri" w:cs="Calibri"/>
          <w:noProof/>
          <w:lang w:eastAsia="en-GB"/>
        </w:rPr>
        <w:t>maintained, how volun</w:t>
      </w:r>
      <w:r w:rsidR="003C3CD4" w:rsidRPr="00CC2519">
        <w:rPr>
          <w:rFonts w:ascii="Calibri" w:hAnsi="Calibri" w:cs="Calibri"/>
          <w:noProof/>
          <w:lang w:eastAsia="en-GB"/>
        </w:rPr>
        <w:t xml:space="preserve">teers are supervised </w:t>
      </w:r>
      <w:r w:rsidRPr="00CC2519">
        <w:rPr>
          <w:rFonts w:ascii="Calibri" w:hAnsi="Calibri" w:cs="Calibri"/>
          <w:noProof/>
          <w:lang w:eastAsia="en-GB"/>
        </w:rPr>
        <w:t xml:space="preserve">once recruited </w:t>
      </w:r>
    </w:p>
    <w:p w:rsidR="00552C1F" w:rsidRPr="00CC2519" w:rsidRDefault="00552C1F" w:rsidP="00552C1F">
      <w:pPr>
        <w:pStyle w:val="ListParagraph"/>
        <w:rPr>
          <w:rFonts w:ascii="Calibri" w:hAnsi="Calibri" w:cs="Calibri"/>
          <w:noProof/>
          <w:lang w:eastAsia="en-GB"/>
        </w:rPr>
      </w:pPr>
    </w:p>
    <w:p w:rsidR="00552C1F" w:rsidRPr="00CC2519" w:rsidRDefault="00552C1F" w:rsidP="00552C1F">
      <w:pPr>
        <w:numPr>
          <w:ilvl w:val="0"/>
          <w:numId w:val="37"/>
        </w:numPr>
        <w:jc w:val="both"/>
        <w:rPr>
          <w:rFonts w:ascii="Calibri" w:hAnsi="Calibri" w:cs="Calibri"/>
          <w:noProof/>
          <w:lang w:eastAsia="en-GB"/>
        </w:rPr>
      </w:pPr>
      <w:r w:rsidRPr="00CC2519">
        <w:rPr>
          <w:rFonts w:ascii="Calibri" w:hAnsi="Calibri" w:cs="Calibri"/>
          <w:noProof/>
          <w:lang w:eastAsia="en-GB"/>
        </w:rPr>
        <w:t>The nature of the Trust spread across 40 + sites presents a challenge to keeping in touch with volunteers once they have completed the recruitment phase.</w:t>
      </w:r>
    </w:p>
    <w:p w:rsidR="00552C1F" w:rsidRPr="00CC2519" w:rsidRDefault="00552C1F" w:rsidP="00552C1F">
      <w:pPr>
        <w:pStyle w:val="ListParagraph"/>
        <w:rPr>
          <w:rFonts w:ascii="Calibri" w:hAnsi="Calibri" w:cs="Calibri"/>
          <w:noProof/>
          <w:lang w:eastAsia="en-GB"/>
        </w:rPr>
      </w:pPr>
    </w:p>
    <w:p w:rsidR="00552C1F" w:rsidRPr="00CC2519" w:rsidRDefault="00552C1F" w:rsidP="00552C1F">
      <w:pPr>
        <w:numPr>
          <w:ilvl w:val="0"/>
          <w:numId w:val="37"/>
        </w:numPr>
        <w:jc w:val="both"/>
        <w:rPr>
          <w:rFonts w:ascii="Calibri" w:hAnsi="Calibri" w:cs="Calibri"/>
          <w:noProof/>
          <w:lang w:eastAsia="en-GB"/>
        </w:rPr>
      </w:pPr>
      <w:r w:rsidRPr="00CC2519">
        <w:rPr>
          <w:rFonts w:ascii="Calibri" w:hAnsi="Calibri" w:cs="Calibri"/>
          <w:noProof/>
          <w:lang w:eastAsia="en-GB"/>
        </w:rPr>
        <w:t>The application process, DBS check and eLearning and OH checks has been identified particularly in recent cases of service users wishing to volunteer as making the process itself difficult to navigate.</w:t>
      </w:r>
    </w:p>
    <w:p w:rsidR="00552C1F" w:rsidRPr="00CC2519" w:rsidRDefault="00552C1F" w:rsidP="00552C1F">
      <w:pPr>
        <w:pStyle w:val="ListParagraph"/>
        <w:rPr>
          <w:rFonts w:ascii="Calibri" w:hAnsi="Calibri" w:cs="Calibri"/>
          <w:noProof/>
          <w:lang w:eastAsia="en-GB"/>
        </w:rPr>
      </w:pPr>
    </w:p>
    <w:p w:rsidR="00552C1F" w:rsidRPr="00CC2519" w:rsidRDefault="00552C1F" w:rsidP="00552C1F">
      <w:pPr>
        <w:numPr>
          <w:ilvl w:val="0"/>
          <w:numId w:val="37"/>
        </w:numPr>
        <w:jc w:val="both"/>
        <w:rPr>
          <w:rFonts w:ascii="Calibri" w:hAnsi="Calibri" w:cs="Calibri"/>
          <w:noProof/>
          <w:lang w:eastAsia="en-GB"/>
        </w:rPr>
      </w:pPr>
      <w:r w:rsidRPr="00CC2519">
        <w:rPr>
          <w:rFonts w:ascii="Calibri" w:hAnsi="Calibri" w:cs="Calibri"/>
          <w:noProof/>
          <w:lang w:eastAsia="en-GB"/>
        </w:rPr>
        <w:t xml:space="preserve">The WPV team support applicants with forms and eLearning etc. and specific team access to many sites. </w:t>
      </w:r>
    </w:p>
    <w:p w:rsidR="00552C1F" w:rsidRPr="00CC2519" w:rsidRDefault="00552C1F" w:rsidP="00552C1F">
      <w:pPr>
        <w:pStyle w:val="ListParagraph"/>
        <w:rPr>
          <w:rFonts w:ascii="Calibri" w:hAnsi="Calibri" w:cs="Calibri"/>
          <w:noProof/>
          <w:lang w:eastAsia="en-GB"/>
        </w:rPr>
      </w:pPr>
    </w:p>
    <w:p w:rsidR="00552C1F" w:rsidRPr="00CC2519" w:rsidRDefault="00552C1F" w:rsidP="00552C1F">
      <w:pPr>
        <w:numPr>
          <w:ilvl w:val="0"/>
          <w:numId w:val="37"/>
        </w:numPr>
        <w:jc w:val="both"/>
        <w:rPr>
          <w:rFonts w:ascii="Calibri" w:hAnsi="Calibri" w:cs="Calibri"/>
          <w:noProof/>
          <w:lang w:eastAsia="en-GB"/>
        </w:rPr>
      </w:pPr>
      <w:r w:rsidRPr="00CC2519">
        <w:rPr>
          <w:rFonts w:ascii="Calibri" w:hAnsi="Calibri" w:cs="Calibri"/>
          <w:noProof/>
          <w:lang w:eastAsia="en-GB"/>
        </w:rPr>
        <w:t xml:space="preserve">Areas (particularly inpatient teams)  that are also short staffed or take a number of students do not always have capacity to identify a supervisor and take volunteers as well.  </w:t>
      </w:r>
    </w:p>
    <w:p w:rsidR="00552C1F" w:rsidRPr="00CC2519" w:rsidRDefault="00552C1F" w:rsidP="00552C1F">
      <w:pPr>
        <w:pStyle w:val="ListParagraph"/>
        <w:rPr>
          <w:rFonts w:ascii="Calibri" w:hAnsi="Calibri" w:cs="Calibri"/>
          <w:noProof/>
          <w:lang w:eastAsia="en-GB"/>
        </w:rPr>
      </w:pPr>
    </w:p>
    <w:p w:rsidR="00552C1F" w:rsidRPr="00CC2519" w:rsidRDefault="00552C1F" w:rsidP="00552C1F">
      <w:pPr>
        <w:numPr>
          <w:ilvl w:val="0"/>
          <w:numId w:val="37"/>
        </w:numPr>
        <w:jc w:val="both"/>
        <w:rPr>
          <w:rFonts w:ascii="Calibri" w:hAnsi="Calibri" w:cs="Calibri"/>
          <w:noProof/>
          <w:lang w:eastAsia="en-GB"/>
        </w:rPr>
      </w:pPr>
      <w:r w:rsidRPr="00CC2519">
        <w:rPr>
          <w:rFonts w:ascii="Calibri" w:hAnsi="Calibri" w:cs="Calibri"/>
          <w:noProof/>
          <w:lang w:eastAsia="en-GB"/>
        </w:rPr>
        <w:t xml:space="preserve">A number of services and partnerships such </w:t>
      </w:r>
      <w:r w:rsidR="003C3CD4" w:rsidRPr="00CC2519">
        <w:rPr>
          <w:rFonts w:ascii="Calibri" w:hAnsi="Calibri" w:cs="Calibri"/>
          <w:noProof/>
          <w:lang w:eastAsia="en-GB"/>
        </w:rPr>
        <w:t xml:space="preserve">as </w:t>
      </w:r>
      <w:r w:rsidRPr="00CC2519">
        <w:rPr>
          <w:rFonts w:ascii="Calibri" w:hAnsi="Calibri" w:cs="Calibri"/>
          <w:noProof/>
          <w:lang w:eastAsia="en-GB"/>
        </w:rPr>
        <w:t xml:space="preserve">Park lane Gardens, Bita Pathways, Express signs are no longer internal options but external pathways.      </w:t>
      </w:r>
    </w:p>
    <w:p w:rsidR="00552C1F" w:rsidRPr="00CC2519" w:rsidRDefault="00552C1F" w:rsidP="00552C1F">
      <w:pPr>
        <w:jc w:val="both"/>
        <w:rPr>
          <w:rFonts w:ascii="Calibri" w:hAnsi="Calibri" w:cs="Calibri"/>
          <w:noProof/>
          <w:lang w:eastAsia="en-GB"/>
        </w:rPr>
      </w:pPr>
    </w:p>
    <w:p w:rsidR="00552C1F" w:rsidRPr="00CC2519" w:rsidRDefault="00552C1F" w:rsidP="00552C1F">
      <w:pPr>
        <w:jc w:val="both"/>
        <w:rPr>
          <w:rFonts w:ascii="Calibri" w:hAnsi="Calibri" w:cs="Calibri"/>
          <w:b/>
          <w:i/>
          <w:noProof/>
          <w:lang w:eastAsia="en-GB"/>
        </w:rPr>
      </w:pPr>
      <w:r w:rsidRPr="00CC2519">
        <w:rPr>
          <w:rFonts w:ascii="Calibri" w:hAnsi="Calibri" w:cs="Calibri"/>
          <w:b/>
          <w:i/>
          <w:noProof/>
          <w:lang w:eastAsia="en-GB"/>
        </w:rPr>
        <w:t xml:space="preserve">Solution focussed steps within volunteer recruitment and retention </w:t>
      </w:r>
    </w:p>
    <w:p w:rsidR="00552C1F" w:rsidRPr="00CC2519" w:rsidRDefault="00552C1F" w:rsidP="00552C1F">
      <w:pPr>
        <w:jc w:val="both"/>
        <w:rPr>
          <w:rFonts w:ascii="Calibri" w:hAnsi="Calibri" w:cs="Calibri"/>
          <w:b/>
          <w:i/>
          <w:noProof/>
          <w:lang w:eastAsia="en-GB"/>
        </w:rPr>
      </w:pPr>
      <w:r w:rsidRPr="00CC2519">
        <w:rPr>
          <w:rFonts w:ascii="Calibri" w:hAnsi="Calibri" w:cs="Calibri"/>
          <w:b/>
          <w:i/>
          <w:noProof/>
          <w:lang w:eastAsia="en-GB"/>
        </w:rPr>
        <w:t xml:space="preserve"> </w:t>
      </w:r>
    </w:p>
    <w:p w:rsidR="00552C1F" w:rsidRPr="00CC2519" w:rsidRDefault="00552C1F" w:rsidP="00552C1F">
      <w:pPr>
        <w:numPr>
          <w:ilvl w:val="0"/>
          <w:numId w:val="38"/>
        </w:numPr>
        <w:jc w:val="both"/>
        <w:rPr>
          <w:rFonts w:ascii="Calibri" w:hAnsi="Calibri" w:cs="Calibri"/>
          <w:noProof/>
          <w:lang w:eastAsia="en-GB"/>
        </w:rPr>
      </w:pPr>
      <w:r w:rsidRPr="00CC2519">
        <w:rPr>
          <w:rFonts w:ascii="Calibri" w:hAnsi="Calibri" w:cs="Calibri"/>
          <w:noProof/>
          <w:lang w:eastAsia="en-GB"/>
        </w:rPr>
        <w:t xml:space="preserve">Where teams take volunteers. WPV work with Team managers to identify a local Volunteer supervisor as per policy, to appreciate, nurture and develop their volunteers </w:t>
      </w:r>
    </w:p>
    <w:p w:rsidR="00552C1F" w:rsidRPr="00CC2519" w:rsidRDefault="00552C1F" w:rsidP="00552C1F">
      <w:pPr>
        <w:ind w:left="720"/>
        <w:jc w:val="both"/>
        <w:rPr>
          <w:rFonts w:ascii="Calibri" w:hAnsi="Calibri" w:cs="Calibri"/>
          <w:noProof/>
          <w:lang w:eastAsia="en-GB"/>
        </w:rPr>
      </w:pPr>
    </w:p>
    <w:p w:rsidR="00552C1F" w:rsidRPr="00CC2519" w:rsidRDefault="00552C1F" w:rsidP="00552C1F">
      <w:pPr>
        <w:numPr>
          <w:ilvl w:val="0"/>
          <w:numId w:val="38"/>
        </w:numPr>
        <w:jc w:val="both"/>
        <w:rPr>
          <w:rFonts w:ascii="Calibri" w:hAnsi="Calibri" w:cs="Calibri"/>
          <w:noProof/>
          <w:lang w:eastAsia="en-GB"/>
        </w:rPr>
      </w:pPr>
      <w:r w:rsidRPr="00CC2519">
        <w:rPr>
          <w:rFonts w:ascii="Calibri" w:hAnsi="Calibri" w:cs="Calibri"/>
          <w:noProof/>
          <w:lang w:eastAsia="en-GB"/>
        </w:rPr>
        <w:t>WPV assist managers draw up a suitable role profile, and proactively support the recruitment, help and tutoring with eLearning as capacity allows.</w:t>
      </w:r>
    </w:p>
    <w:p w:rsidR="00552C1F" w:rsidRPr="00CC2519" w:rsidRDefault="00552C1F" w:rsidP="00552C1F">
      <w:pPr>
        <w:ind w:left="720"/>
        <w:jc w:val="both"/>
        <w:rPr>
          <w:rFonts w:ascii="Calibri" w:hAnsi="Calibri" w:cs="Calibri"/>
          <w:noProof/>
          <w:lang w:eastAsia="en-GB"/>
        </w:rPr>
      </w:pPr>
    </w:p>
    <w:p w:rsidR="00552C1F" w:rsidRPr="00CC2519" w:rsidRDefault="00552C1F" w:rsidP="00552C1F">
      <w:pPr>
        <w:numPr>
          <w:ilvl w:val="0"/>
          <w:numId w:val="38"/>
        </w:numPr>
        <w:jc w:val="both"/>
        <w:rPr>
          <w:rFonts w:ascii="Calibri" w:hAnsi="Calibri" w:cs="Calibri"/>
          <w:noProof/>
          <w:lang w:eastAsia="en-GB"/>
        </w:rPr>
      </w:pPr>
      <w:r w:rsidRPr="00CC2519">
        <w:rPr>
          <w:rFonts w:ascii="Calibri" w:hAnsi="Calibri" w:cs="Calibri"/>
          <w:noProof/>
          <w:lang w:eastAsia="en-GB"/>
        </w:rPr>
        <w:t xml:space="preserve">Volunteer inductions are managed locally and Trust ID’S, and DBS information is logged in ESR. </w:t>
      </w:r>
    </w:p>
    <w:p w:rsidR="00552C1F" w:rsidRPr="00CC2519" w:rsidRDefault="00552C1F" w:rsidP="00552C1F">
      <w:pPr>
        <w:ind w:left="720"/>
        <w:jc w:val="both"/>
        <w:rPr>
          <w:rFonts w:ascii="Calibri" w:hAnsi="Calibri" w:cs="Calibri"/>
          <w:noProof/>
          <w:lang w:eastAsia="en-GB"/>
        </w:rPr>
      </w:pPr>
    </w:p>
    <w:p w:rsidR="00552C1F" w:rsidRPr="00CC2519" w:rsidRDefault="00552C1F" w:rsidP="00552C1F">
      <w:pPr>
        <w:numPr>
          <w:ilvl w:val="0"/>
          <w:numId w:val="38"/>
        </w:numPr>
        <w:jc w:val="both"/>
        <w:rPr>
          <w:rFonts w:ascii="Calibri" w:hAnsi="Calibri" w:cs="Calibri"/>
          <w:noProof/>
          <w:lang w:eastAsia="en-GB"/>
        </w:rPr>
      </w:pPr>
      <w:r w:rsidRPr="00CC2519">
        <w:rPr>
          <w:rFonts w:ascii="Calibri" w:hAnsi="Calibri" w:cs="Calibri"/>
          <w:noProof/>
          <w:lang w:eastAsia="en-GB"/>
        </w:rPr>
        <w:t xml:space="preserve">Site specific Trust ID’s. Volunteers can report to more than one supervisor but do not have access </w:t>
      </w:r>
      <w:r w:rsidR="003C3CD4" w:rsidRPr="00CC2519">
        <w:rPr>
          <w:rFonts w:ascii="Calibri" w:hAnsi="Calibri" w:cs="Calibri"/>
          <w:noProof/>
          <w:lang w:eastAsia="en-GB"/>
        </w:rPr>
        <w:t xml:space="preserve">to </w:t>
      </w:r>
      <w:r w:rsidRPr="00CC2519">
        <w:rPr>
          <w:rFonts w:ascii="Calibri" w:hAnsi="Calibri" w:cs="Calibri"/>
          <w:noProof/>
          <w:lang w:eastAsia="en-GB"/>
        </w:rPr>
        <w:t xml:space="preserve">all areas.      </w:t>
      </w:r>
    </w:p>
    <w:p w:rsidR="003C3CD4" w:rsidRPr="00CC2519" w:rsidRDefault="003C3CD4" w:rsidP="003C3CD4">
      <w:pPr>
        <w:jc w:val="both"/>
        <w:rPr>
          <w:rFonts w:ascii="Calibri" w:hAnsi="Calibri" w:cs="Calibri"/>
          <w:noProof/>
          <w:lang w:eastAsia="en-GB"/>
        </w:rPr>
      </w:pPr>
    </w:p>
    <w:p w:rsidR="00552C1F" w:rsidRPr="00CC2519" w:rsidRDefault="00552C1F" w:rsidP="00552C1F">
      <w:pPr>
        <w:numPr>
          <w:ilvl w:val="0"/>
          <w:numId w:val="38"/>
        </w:numPr>
        <w:jc w:val="both"/>
        <w:rPr>
          <w:rFonts w:ascii="Calibri" w:hAnsi="Calibri" w:cs="Calibri"/>
          <w:noProof/>
          <w:lang w:eastAsia="en-GB"/>
        </w:rPr>
      </w:pPr>
      <w:r w:rsidRPr="00CC2519">
        <w:rPr>
          <w:rFonts w:ascii="Calibri" w:hAnsi="Calibri" w:cs="Calibri"/>
          <w:noProof/>
          <w:lang w:eastAsia="en-GB"/>
        </w:rPr>
        <w:t>Training and Development days with a variety of formats and updates to suit different lear</w:t>
      </w:r>
      <w:r w:rsidR="003C3CD4" w:rsidRPr="00CC2519">
        <w:rPr>
          <w:rFonts w:ascii="Calibri" w:hAnsi="Calibri" w:cs="Calibri"/>
          <w:noProof/>
          <w:lang w:eastAsia="en-GB"/>
        </w:rPr>
        <w:t>ning styles for volunteers are i</w:t>
      </w:r>
      <w:r w:rsidRPr="00CC2519">
        <w:rPr>
          <w:rFonts w:ascii="Calibri" w:hAnsi="Calibri" w:cs="Calibri"/>
          <w:noProof/>
          <w:lang w:eastAsia="en-GB"/>
        </w:rPr>
        <w:t xml:space="preserve">n development </w:t>
      </w:r>
      <w:r w:rsidR="003C3CD4" w:rsidRPr="00CC2519">
        <w:rPr>
          <w:rFonts w:ascii="Calibri" w:hAnsi="Calibri" w:cs="Calibri"/>
          <w:noProof/>
          <w:lang w:eastAsia="en-GB"/>
        </w:rPr>
        <w:t xml:space="preserve">for </w:t>
      </w:r>
      <w:r w:rsidRPr="00CC2519">
        <w:rPr>
          <w:rFonts w:ascii="Calibri" w:hAnsi="Calibri" w:cs="Calibri"/>
          <w:noProof/>
          <w:lang w:eastAsia="en-GB"/>
        </w:rPr>
        <w:t>2019- 2020.</w:t>
      </w:r>
    </w:p>
    <w:p w:rsidR="00552C1F" w:rsidRPr="00CC2519" w:rsidRDefault="00552C1F" w:rsidP="00552C1F">
      <w:pPr>
        <w:ind w:left="720"/>
        <w:jc w:val="both"/>
        <w:rPr>
          <w:rFonts w:ascii="Calibri" w:hAnsi="Calibri" w:cs="Calibri"/>
          <w:noProof/>
          <w:lang w:eastAsia="en-GB"/>
        </w:rPr>
      </w:pPr>
    </w:p>
    <w:p w:rsidR="00552C1F" w:rsidRPr="00CC2519" w:rsidRDefault="00552C1F" w:rsidP="00552C1F">
      <w:pPr>
        <w:numPr>
          <w:ilvl w:val="0"/>
          <w:numId w:val="38"/>
        </w:numPr>
        <w:jc w:val="both"/>
        <w:rPr>
          <w:rFonts w:ascii="Calibri" w:hAnsi="Calibri" w:cs="Calibri"/>
          <w:noProof/>
          <w:lang w:eastAsia="en-GB"/>
        </w:rPr>
      </w:pPr>
      <w:r w:rsidRPr="00CC2519">
        <w:rPr>
          <w:rFonts w:ascii="Calibri" w:hAnsi="Calibri" w:cs="Calibri"/>
          <w:noProof/>
          <w:lang w:eastAsia="en-GB"/>
        </w:rPr>
        <w:t xml:space="preserve">Areas that are fully staffed and have a successful track record with volunteers are always more willing to take on other volunteers.       </w:t>
      </w:r>
    </w:p>
    <w:p w:rsidR="00552C1F" w:rsidRPr="00CC2519" w:rsidRDefault="00552C1F" w:rsidP="00552C1F">
      <w:pPr>
        <w:jc w:val="both"/>
        <w:rPr>
          <w:rFonts w:ascii="Calibri" w:hAnsi="Calibri" w:cs="Calibri"/>
          <w:noProof/>
          <w:lang w:eastAsia="en-GB"/>
        </w:rPr>
      </w:pPr>
    </w:p>
    <w:p w:rsidR="00552C1F" w:rsidRPr="00CC2519" w:rsidRDefault="00552C1F" w:rsidP="00552C1F">
      <w:pPr>
        <w:jc w:val="both"/>
        <w:rPr>
          <w:rFonts w:ascii="Calibri" w:hAnsi="Calibri" w:cs="Calibri"/>
          <w:noProof/>
          <w:lang w:eastAsia="en-GB"/>
        </w:rPr>
      </w:pPr>
      <w:r w:rsidRPr="00CC2519">
        <w:rPr>
          <w:rFonts w:ascii="Calibri" w:hAnsi="Calibri" w:cs="Calibri"/>
          <w:noProof/>
          <w:lang w:eastAsia="en-GB"/>
        </w:rPr>
        <w:t xml:space="preserve">WPV Resource is committed to developing safe pathways and mechanisms that support managers and all who wish to volunteer internally. </w:t>
      </w:r>
    </w:p>
    <w:p w:rsidR="003C3CD4" w:rsidRPr="00CC2519" w:rsidRDefault="003C3CD4" w:rsidP="00552C1F">
      <w:pPr>
        <w:jc w:val="both"/>
        <w:rPr>
          <w:rFonts w:ascii="Calibri" w:hAnsi="Calibri" w:cs="Calibri"/>
          <w:noProof/>
          <w:lang w:eastAsia="en-GB"/>
        </w:rPr>
      </w:pPr>
    </w:p>
    <w:p w:rsidR="00DB7C35" w:rsidRPr="00CC2519" w:rsidRDefault="00552C1F" w:rsidP="00552C1F">
      <w:pPr>
        <w:jc w:val="both"/>
        <w:rPr>
          <w:rFonts w:ascii="Calibri" w:hAnsi="Calibri" w:cs="Calibri"/>
          <w:noProof/>
          <w:lang w:eastAsia="en-GB"/>
        </w:rPr>
      </w:pPr>
      <w:r w:rsidRPr="00CC2519">
        <w:rPr>
          <w:rFonts w:ascii="Calibri" w:hAnsi="Calibri" w:cs="Calibri"/>
          <w:noProof/>
          <w:lang w:eastAsia="en-GB"/>
        </w:rPr>
        <w:t>In terms of overall numbers the analysis of the data is particularly hard to evaluate as there are a significant number who do not complete the Volunteer recruitment</w:t>
      </w:r>
      <w:r w:rsidR="003C3CD4" w:rsidRPr="00CC2519">
        <w:rPr>
          <w:rFonts w:ascii="Calibri" w:hAnsi="Calibri" w:cs="Calibri"/>
          <w:noProof/>
          <w:lang w:eastAsia="en-GB"/>
        </w:rPr>
        <w:t xml:space="preserve"> </w:t>
      </w:r>
      <w:r w:rsidRPr="00CC2519">
        <w:rPr>
          <w:rFonts w:ascii="Calibri" w:hAnsi="Calibri" w:cs="Calibri"/>
          <w:noProof/>
          <w:lang w:eastAsia="en-GB"/>
        </w:rPr>
        <w:t>process.</w:t>
      </w:r>
    </w:p>
    <w:p w:rsidR="003C3CD4" w:rsidRPr="00CC2519" w:rsidRDefault="003C3CD4" w:rsidP="00552C1F">
      <w:pPr>
        <w:jc w:val="both"/>
        <w:rPr>
          <w:rFonts w:ascii="Calibri" w:hAnsi="Calibri" w:cs="Calibri"/>
          <w:noProof/>
          <w:lang w:eastAsia="en-GB"/>
        </w:rPr>
        <w:sectPr w:rsidR="003C3CD4" w:rsidRPr="00CC2519" w:rsidSect="00827877">
          <w:pgSz w:w="16838" w:h="11906" w:orient="landscape" w:code="9"/>
          <w:pgMar w:top="720" w:right="720" w:bottom="720" w:left="720" w:header="709" w:footer="709" w:gutter="0"/>
          <w:cols w:space="708"/>
          <w:docGrid w:linePitch="360"/>
        </w:sectPr>
      </w:pPr>
    </w:p>
    <w:p w:rsidR="00DB7C35" w:rsidRDefault="00DB7C35" w:rsidP="00DB7C35">
      <w:pPr>
        <w:rPr>
          <w:b/>
          <w:noProof/>
          <w:u w:val="single"/>
          <w:lang w:eastAsia="en-GB"/>
        </w:rPr>
      </w:pPr>
    </w:p>
    <w:p w:rsidR="003125C1" w:rsidRDefault="003125C1" w:rsidP="00DB7C35">
      <w:pPr>
        <w:pStyle w:val="Title"/>
        <w:jc w:val="both"/>
        <w:rPr>
          <w:rFonts w:ascii="Calibri" w:hAnsi="Calibri" w:cs="Calibri"/>
          <w:b w:val="0"/>
          <w:sz w:val="22"/>
          <w:szCs w:val="22"/>
        </w:rPr>
      </w:pPr>
    </w:p>
    <w:p w:rsidR="00026958" w:rsidRPr="00B06E72" w:rsidRDefault="00026958" w:rsidP="00026958">
      <w:pPr>
        <w:pStyle w:val="NormalWeb"/>
        <w:jc w:val="center"/>
        <w:rPr>
          <w:rFonts w:ascii="Calibri" w:hAnsi="Calibri" w:cs="Calibri"/>
          <w:b/>
          <w:sz w:val="22"/>
          <w:szCs w:val="22"/>
        </w:rPr>
      </w:pPr>
      <w:r>
        <w:rPr>
          <w:rFonts w:ascii="Calibri" w:hAnsi="Calibri" w:cs="Calibri"/>
          <w:b/>
          <w:sz w:val="22"/>
          <w:szCs w:val="22"/>
        </w:rPr>
        <w:t>APPENDIX 2</w:t>
      </w:r>
    </w:p>
    <w:p w:rsidR="00026958" w:rsidRDefault="00026958" w:rsidP="00026958">
      <w:pPr>
        <w:pStyle w:val="NormalWeb"/>
        <w:jc w:val="center"/>
        <w:rPr>
          <w:rFonts w:ascii="Calibri" w:hAnsi="Calibri" w:cs="Calibri"/>
          <w:sz w:val="22"/>
          <w:szCs w:val="22"/>
        </w:rPr>
      </w:pPr>
      <w:r w:rsidRPr="002E657F">
        <w:rPr>
          <w:rFonts w:ascii="Calibri" w:hAnsi="Calibri" w:cs="Calibri"/>
          <w:sz w:val="22"/>
          <w:szCs w:val="22"/>
        </w:rPr>
        <w:t xml:space="preserve">Birmingham and Solihull Mental Health </w:t>
      </w:r>
      <w:r w:rsidR="00C63ABC">
        <w:rPr>
          <w:rFonts w:ascii="Calibri" w:hAnsi="Calibri" w:cs="Calibri"/>
          <w:sz w:val="22"/>
          <w:szCs w:val="22"/>
        </w:rPr>
        <w:t xml:space="preserve">NHS </w:t>
      </w:r>
      <w:r w:rsidRPr="002E657F">
        <w:rPr>
          <w:rFonts w:ascii="Calibri" w:hAnsi="Calibri" w:cs="Calibri"/>
          <w:sz w:val="22"/>
          <w:szCs w:val="22"/>
        </w:rPr>
        <w:t>Foundation Trust</w:t>
      </w:r>
    </w:p>
    <w:p w:rsidR="00026958" w:rsidRPr="002E657F" w:rsidRDefault="00026958" w:rsidP="00026958">
      <w:pPr>
        <w:pStyle w:val="NormalWeb"/>
        <w:jc w:val="center"/>
        <w:rPr>
          <w:rFonts w:ascii="Calibri" w:hAnsi="Calibri" w:cs="Calibri"/>
          <w:sz w:val="22"/>
          <w:szCs w:val="22"/>
        </w:rPr>
      </w:pPr>
      <w:r>
        <w:rPr>
          <w:rFonts w:ascii="Calibri" w:hAnsi="Calibri" w:cs="Calibri"/>
          <w:sz w:val="22"/>
          <w:szCs w:val="22"/>
        </w:rPr>
        <w:t>Service User</w:t>
      </w:r>
      <w:r w:rsidRPr="002E657F">
        <w:rPr>
          <w:rFonts w:ascii="Calibri" w:hAnsi="Calibri" w:cs="Calibri"/>
          <w:sz w:val="22"/>
          <w:szCs w:val="22"/>
        </w:rPr>
        <w:t xml:space="preserve"> Data Report</w:t>
      </w:r>
    </w:p>
    <w:p w:rsidR="00026958" w:rsidRPr="002E657F" w:rsidRDefault="00026958" w:rsidP="00026958">
      <w:pPr>
        <w:pStyle w:val="NormalWeb"/>
        <w:jc w:val="center"/>
        <w:rPr>
          <w:rFonts w:ascii="Calibri" w:hAnsi="Calibri" w:cs="Calibri"/>
          <w:sz w:val="22"/>
          <w:szCs w:val="22"/>
        </w:rPr>
      </w:pPr>
      <w:r>
        <w:rPr>
          <w:rFonts w:ascii="Calibri" w:hAnsi="Calibri" w:cs="Calibri"/>
          <w:sz w:val="22"/>
          <w:szCs w:val="22"/>
        </w:rPr>
        <w:t>January 201</w:t>
      </w:r>
      <w:r w:rsidR="00C63ABC">
        <w:rPr>
          <w:rFonts w:ascii="Calibri" w:hAnsi="Calibri" w:cs="Calibri"/>
          <w:sz w:val="22"/>
          <w:szCs w:val="22"/>
        </w:rPr>
        <w:t>8</w:t>
      </w:r>
      <w:r>
        <w:rPr>
          <w:rFonts w:ascii="Calibri" w:hAnsi="Calibri" w:cs="Calibri"/>
          <w:sz w:val="22"/>
          <w:szCs w:val="22"/>
        </w:rPr>
        <w:t xml:space="preserve"> – Dec 201</w:t>
      </w:r>
      <w:r w:rsidR="00C63ABC">
        <w:rPr>
          <w:rFonts w:ascii="Calibri" w:hAnsi="Calibri" w:cs="Calibri"/>
          <w:sz w:val="22"/>
          <w:szCs w:val="22"/>
        </w:rPr>
        <w:t>8</w:t>
      </w:r>
    </w:p>
    <w:p w:rsidR="00026958" w:rsidRPr="002E657F" w:rsidRDefault="00026958" w:rsidP="00026958">
      <w:pPr>
        <w:pStyle w:val="NormalWeb"/>
        <w:jc w:val="both"/>
        <w:rPr>
          <w:rFonts w:ascii="Calibri" w:hAnsi="Calibri" w:cs="Calibri"/>
          <w:sz w:val="22"/>
          <w:szCs w:val="22"/>
        </w:rPr>
      </w:pPr>
      <w:r w:rsidRPr="002E657F">
        <w:rPr>
          <w:rFonts w:ascii="Calibri" w:hAnsi="Calibri" w:cs="Calibri"/>
          <w:sz w:val="22"/>
          <w:szCs w:val="22"/>
        </w:rPr>
        <w:t xml:space="preserve">If you require this in a different format e.g. larger print, Braille, different languages or audio tape, please contact the HR Department on 0121 301 1257 or email </w:t>
      </w:r>
      <w:r w:rsidRPr="002E657F">
        <w:rPr>
          <w:rFonts w:ascii="Calibri" w:hAnsi="Calibri" w:cs="Calibri"/>
          <w:color w:val="1F497D"/>
          <w:sz w:val="22"/>
          <w:szCs w:val="22"/>
          <w:u w:val="single"/>
        </w:rPr>
        <w:t>HR.support@bsmhft.nhs.uk</w:t>
      </w:r>
      <w:r w:rsidRPr="002E657F">
        <w:rPr>
          <w:rFonts w:ascii="Calibri" w:hAnsi="Calibri" w:cs="Calibri"/>
          <w:sz w:val="22"/>
          <w:szCs w:val="22"/>
        </w:rPr>
        <w:t xml:space="preserve">  </w:t>
      </w:r>
    </w:p>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026958" w:rsidRDefault="00026958" w:rsidP="005611A6">
      <w:pPr>
        <w:pStyle w:val="NormalWeb"/>
        <w:jc w:val="both"/>
        <w:rPr>
          <w:rFonts w:ascii="Calibri" w:hAnsi="Calibri" w:cs="Calibri"/>
          <w:b/>
          <w:bCs/>
          <w:sz w:val="22"/>
          <w:szCs w:val="22"/>
        </w:rPr>
      </w:pPr>
      <w:r>
        <w:rPr>
          <w:rFonts w:ascii="Calibri" w:hAnsi="Calibri" w:cs="Calibri"/>
          <w:b/>
          <w:bCs/>
          <w:sz w:val="22"/>
          <w:szCs w:val="22"/>
        </w:rPr>
        <w:lastRenderedPageBreak/>
        <w:t xml:space="preserve">TABLE 1: Patients by Gender </w:t>
      </w:r>
    </w:p>
    <w:tbl>
      <w:tblPr>
        <w:tblW w:w="290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1494"/>
      </w:tblGrid>
      <w:tr w:rsidR="00026958" w:rsidRPr="00821CF4" w:rsidTr="00DB4C41">
        <w:trPr>
          <w:trHeight w:val="300"/>
        </w:trPr>
        <w:tc>
          <w:tcPr>
            <w:tcW w:w="1415" w:type="dxa"/>
            <w:shd w:val="clear" w:color="auto" w:fill="DBE5F1"/>
            <w:noWrap/>
            <w:vAlign w:val="bottom"/>
          </w:tcPr>
          <w:p w:rsidR="00026958" w:rsidRPr="00D05EE6" w:rsidRDefault="00D05EE6" w:rsidP="00953CE9">
            <w:pPr>
              <w:rPr>
                <w:rFonts w:ascii="Calibri" w:hAnsi="Calibri"/>
                <w:b/>
                <w:bCs/>
                <w:color w:val="000000"/>
                <w:sz w:val="22"/>
                <w:szCs w:val="22"/>
                <w:lang w:eastAsia="en-GB"/>
              </w:rPr>
            </w:pPr>
            <w:r w:rsidRPr="00D05EE6">
              <w:rPr>
                <w:rFonts w:ascii="Calibri" w:hAnsi="Calibri"/>
                <w:b/>
                <w:bCs/>
                <w:color w:val="000000"/>
                <w:sz w:val="22"/>
                <w:szCs w:val="22"/>
                <w:lang w:eastAsia="en-GB"/>
              </w:rPr>
              <w:t xml:space="preserve">Gender </w:t>
            </w:r>
          </w:p>
        </w:tc>
        <w:tc>
          <w:tcPr>
            <w:tcW w:w="1494" w:type="dxa"/>
            <w:shd w:val="clear" w:color="auto" w:fill="DBE5F1"/>
            <w:noWrap/>
            <w:vAlign w:val="bottom"/>
          </w:tcPr>
          <w:p w:rsidR="00026958" w:rsidRPr="00D05EE6" w:rsidRDefault="00D05EE6" w:rsidP="00953CE9">
            <w:pPr>
              <w:rPr>
                <w:rFonts w:ascii="Calibri" w:hAnsi="Calibri"/>
                <w:b/>
                <w:bCs/>
                <w:color w:val="000000"/>
                <w:sz w:val="22"/>
                <w:szCs w:val="22"/>
                <w:lang w:eastAsia="en-GB"/>
              </w:rPr>
            </w:pPr>
            <w:r w:rsidRPr="00D05EE6">
              <w:rPr>
                <w:rFonts w:ascii="Calibri" w:hAnsi="Calibri"/>
                <w:b/>
                <w:bCs/>
                <w:color w:val="000000"/>
                <w:sz w:val="22"/>
                <w:szCs w:val="22"/>
                <w:lang w:eastAsia="en-GB"/>
              </w:rPr>
              <w:t xml:space="preserve">% of Gender </w:t>
            </w:r>
          </w:p>
        </w:tc>
      </w:tr>
      <w:tr w:rsidR="00E85D46" w:rsidRPr="00821CF4" w:rsidTr="00A8333F">
        <w:trPr>
          <w:trHeight w:val="300"/>
        </w:trPr>
        <w:tc>
          <w:tcPr>
            <w:tcW w:w="1415" w:type="dxa"/>
            <w:shd w:val="clear" w:color="auto" w:fill="auto"/>
            <w:noWrap/>
          </w:tcPr>
          <w:p w:rsidR="00E85D46" w:rsidRPr="00A8333F" w:rsidRDefault="00E85D46" w:rsidP="00A8333F">
            <w:pPr>
              <w:rPr>
                <w:rFonts w:ascii="Calibri" w:hAnsi="Calibri" w:cs="Calibri"/>
                <w:sz w:val="22"/>
                <w:szCs w:val="22"/>
              </w:rPr>
            </w:pPr>
            <w:r w:rsidRPr="00A8333F">
              <w:rPr>
                <w:rFonts w:ascii="Calibri" w:hAnsi="Calibri" w:cs="Calibri"/>
                <w:sz w:val="22"/>
                <w:szCs w:val="22"/>
              </w:rPr>
              <w:t>Female</w:t>
            </w:r>
          </w:p>
        </w:tc>
        <w:tc>
          <w:tcPr>
            <w:tcW w:w="1494" w:type="dxa"/>
            <w:shd w:val="clear" w:color="auto" w:fill="auto"/>
            <w:noWrap/>
          </w:tcPr>
          <w:p w:rsidR="00E85D46" w:rsidRPr="00A8333F" w:rsidRDefault="00E85D46" w:rsidP="00A8333F">
            <w:pPr>
              <w:rPr>
                <w:rFonts w:ascii="Calibri" w:hAnsi="Calibri" w:cs="Calibri"/>
                <w:sz w:val="22"/>
                <w:szCs w:val="22"/>
              </w:rPr>
            </w:pPr>
            <w:r w:rsidRPr="00A8333F">
              <w:rPr>
                <w:rFonts w:ascii="Calibri" w:hAnsi="Calibri" w:cs="Calibri"/>
                <w:sz w:val="22"/>
                <w:szCs w:val="22"/>
              </w:rPr>
              <w:t>56.16%</w:t>
            </w:r>
          </w:p>
        </w:tc>
      </w:tr>
      <w:tr w:rsidR="00E85D46" w:rsidRPr="00821CF4" w:rsidTr="00A8333F">
        <w:trPr>
          <w:trHeight w:val="300"/>
        </w:trPr>
        <w:tc>
          <w:tcPr>
            <w:tcW w:w="1415" w:type="dxa"/>
            <w:shd w:val="clear" w:color="auto" w:fill="auto"/>
            <w:noWrap/>
          </w:tcPr>
          <w:p w:rsidR="00E85D46" w:rsidRPr="00A8333F" w:rsidRDefault="00E85D46" w:rsidP="00A8333F">
            <w:pPr>
              <w:rPr>
                <w:rFonts w:ascii="Calibri" w:hAnsi="Calibri" w:cs="Calibri"/>
                <w:sz w:val="22"/>
                <w:szCs w:val="22"/>
              </w:rPr>
            </w:pPr>
            <w:r w:rsidRPr="00A8333F">
              <w:rPr>
                <w:rFonts w:ascii="Calibri" w:hAnsi="Calibri" w:cs="Calibri"/>
                <w:sz w:val="22"/>
                <w:szCs w:val="22"/>
              </w:rPr>
              <w:t>Male</w:t>
            </w:r>
          </w:p>
        </w:tc>
        <w:tc>
          <w:tcPr>
            <w:tcW w:w="1494" w:type="dxa"/>
            <w:shd w:val="clear" w:color="auto" w:fill="auto"/>
            <w:noWrap/>
          </w:tcPr>
          <w:p w:rsidR="00E85D46" w:rsidRPr="00A8333F" w:rsidRDefault="00E85D46" w:rsidP="00A8333F">
            <w:pPr>
              <w:rPr>
                <w:rFonts w:ascii="Calibri" w:hAnsi="Calibri" w:cs="Calibri"/>
                <w:sz w:val="22"/>
                <w:szCs w:val="22"/>
              </w:rPr>
            </w:pPr>
            <w:r w:rsidRPr="00A8333F">
              <w:rPr>
                <w:rFonts w:ascii="Calibri" w:hAnsi="Calibri" w:cs="Calibri"/>
                <w:sz w:val="22"/>
                <w:szCs w:val="22"/>
              </w:rPr>
              <w:t>43.80%</w:t>
            </w:r>
          </w:p>
        </w:tc>
      </w:tr>
      <w:tr w:rsidR="00E85D46" w:rsidRPr="00821CF4" w:rsidTr="00A8333F">
        <w:trPr>
          <w:trHeight w:val="300"/>
        </w:trPr>
        <w:tc>
          <w:tcPr>
            <w:tcW w:w="1415" w:type="dxa"/>
            <w:shd w:val="clear" w:color="auto" w:fill="auto"/>
            <w:noWrap/>
          </w:tcPr>
          <w:p w:rsidR="00E85D46" w:rsidRPr="00A8333F" w:rsidRDefault="00E85D46" w:rsidP="00A8333F">
            <w:pPr>
              <w:rPr>
                <w:rFonts w:ascii="Calibri" w:hAnsi="Calibri" w:cs="Calibri"/>
                <w:sz w:val="22"/>
                <w:szCs w:val="22"/>
              </w:rPr>
            </w:pPr>
            <w:r w:rsidRPr="00A8333F">
              <w:rPr>
                <w:rFonts w:ascii="Calibri" w:hAnsi="Calibri" w:cs="Calibri"/>
                <w:sz w:val="22"/>
                <w:szCs w:val="22"/>
              </w:rPr>
              <w:t>Not Known</w:t>
            </w:r>
          </w:p>
        </w:tc>
        <w:tc>
          <w:tcPr>
            <w:tcW w:w="1494" w:type="dxa"/>
            <w:shd w:val="clear" w:color="auto" w:fill="auto"/>
            <w:noWrap/>
          </w:tcPr>
          <w:p w:rsidR="00E85D46" w:rsidRPr="00A8333F" w:rsidRDefault="00E85D46" w:rsidP="00A8333F">
            <w:pPr>
              <w:rPr>
                <w:rFonts w:ascii="Calibri" w:hAnsi="Calibri" w:cs="Calibri"/>
                <w:sz w:val="22"/>
                <w:szCs w:val="22"/>
              </w:rPr>
            </w:pPr>
            <w:r w:rsidRPr="00A8333F">
              <w:rPr>
                <w:rFonts w:ascii="Calibri" w:hAnsi="Calibri" w:cs="Calibri"/>
                <w:sz w:val="22"/>
                <w:szCs w:val="22"/>
              </w:rPr>
              <w:t>0.01%</w:t>
            </w:r>
          </w:p>
        </w:tc>
      </w:tr>
      <w:tr w:rsidR="00E85D46" w:rsidRPr="00821CF4" w:rsidTr="00A8333F">
        <w:trPr>
          <w:trHeight w:val="300"/>
        </w:trPr>
        <w:tc>
          <w:tcPr>
            <w:tcW w:w="1415" w:type="dxa"/>
            <w:shd w:val="clear" w:color="auto" w:fill="auto"/>
            <w:noWrap/>
          </w:tcPr>
          <w:p w:rsidR="00E85D46" w:rsidRPr="00A8333F" w:rsidRDefault="00E85D46" w:rsidP="00A8333F">
            <w:pPr>
              <w:rPr>
                <w:rFonts w:ascii="Calibri" w:hAnsi="Calibri" w:cs="Calibri"/>
                <w:sz w:val="22"/>
                <w:szCs w:val="22"/>
              </w:rPr>
            </w:pPr>
            <w:r w:rsidRPr="00A8333F">
              <w:rPr>
                <w:rFonts w:ascii="Calibri" w:hAnsi="Calibri" w:cs="Calibri"/>
                <w:sz w:val="22"/>
                <w:szCs w:val="22"/>
              </w:rPr>
              <w:t>Non binary</w:t>
            </w:r>
          </w:p>
        </w:tc>
        <w:tc>
          <w:tcPr>
            <w:tcW w:w="1494" w:type="dxa"/>
            <w:shd w:val="clear" w:color="auto" w:fill="auto"/>
            <w:noWrap/>
          </w:tcPr>
          <w:p w:rsidR="00E85D46" w:rsidRPr="00A8333F" w:rsidRDefault="00E85D46" w:rsidP="00A8333F">
            <w:pPr>
              <w:rPr>
                <w:rFonts w:ascii="Calibri" w:hAnsi="Calibri" w:cs="Calibri"/>
                <w:sz w:val="22"/>
                <w:szCs w:val="22"/>
              </w:rPr>
            </w:pPr>
            <w:r w:rsidRPr="00A8333F">
              <w:rPr>
                <w:rFonts w:ascii="Calibri" w:hAnsi="Calibri" w:cs="Calibri"/>
                <w:sz w:val="22"/>
                <w:szCs w:val="22"/>
              </w:rPr>
              <w:t>0.02%</w:t>
            </w:r>
          </w:p>
        </w:tc>
      </w:tr>
      <w:tr w:rsidR="00D05EE6" w:rsidRPr="00821CF4" w:rsidTr="00DB4C41">
        <w:trPr>
          <w:trHeight w:val="300"/>
        </w:trPr>
        <w:tc>
          <w:tcPr>
            <w:tcW w:w="1415" w:type="dxa"/>
            <w:shd w:val="clear" w:color="auto" w:fill="DBE5F1"/>
            <w:noWrap/>
            <w:vAlign w:val="bottom"/>
          </w:tcPr>
          <w:p w:rsidR="00D05EE6" w:rsidRPr="00D05EE6" w:rsidRDefault="00D05EE6">
            <w:pPr>
              <w:rPr>
                <w:rFonts w:ascii="Calibri" w:hAnsi="Calibri"/>
                <w:b/>
                <w:color w:val="000000"/>
                <w:sz w:val="22"/>
                <w:szCs w:val="22"/>
              </w:rPr>
            </w:pPr>
            <w:r w:rsidRPr="00D05EE6">
              <w:rPr>
                <w:rFonts w:ascii="Calibri" w:hAnsi="Calibri"/>
                <w:b/>
                <w:color w:val="000000"/>
                <w:sz w:val="22"/>
                <w:szCs w:val="22"/>
              </w:rPr>
              <w:t>Grand Total</w:t>
            </w:r>
          </w:p>
        </w:tc>
        <w:tc>
          <w:tcPr>
            <w:tcW w:w="1494" w:type="dxa"/>
            <w:shd w:val="clear" w:color="auto" w:fill="DBE5F1"/>
            <w:noWrap/>
            <w:vAlign w:val="bottom"/>
          </w:tcPr>
          <w:p w:rsidR="00D05EE6" w:rsidRPr="00D05EE6" w:rsidRDefault="00D05EE6">
            <w:pPr>
              <w:jc w:val="right"/>
              <w:rPr>
                <w:rFonts w:ascii="Calibri" w:hAnsi="Calibri"/>
                <w:b/>
                <w:color w:val="000000"/>
                <w:sz w:val="22"/>
                <w:szCs w:val="22"/>
              </w:rPr>
            </w:pPr>
            <w:r w:rsidRPr="00D05EE6">
              <w:rPr>
                <w:rFonts w:ascii="Calibri" w:hAnsi="Calibri"/>
                <w:b/>
                <w:color w:val="000000"/>
                <w:sz w:val="22"/>
                <w:szCs w:val="22"/>
              </w:rPr>
              <w:t>100%</w:t>
            </w:r>
          </w:p>
        </w:tc>
      </w:tr>
    </w:tbl>
    <w:p w:rsidR="00026958" w:rsidRDefault="00683D8A" w:rsidP="00026958">
      <w:pPr>
        <w:pStyle w:val="NormalWeb"/>
        <w:jc w:val="both"/>
        <w:rPr>
          <w:rFonts w:ascii="Calibri" w:hAnsi="Calibri" w:cs="Calibri"/>
          <w:b/>
          <w:bCs/>
          <w:sz w:val="22"/>
          <w:szCs w:val="22"/>
        </w:rPr>
      </w:pPr>
      <w:r>
        <w:rPr>
          <w:noProof/>
        </w:rPr>
        <w:drawing>
          <wp:inline distT="0" distB="0" distL="0" distR="0">
            <wp:extent cx="5954395" cy="2286000"/>
            <wp:effectExtent l="0" t="0" r="0" b="0"/>
            <wp:docPr id="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05BE6" w:rsidRDefault="00C05BE6" w:rsidP="00026958">
      <w:pPr>
        <w:pStyle w:val="NormalWeb"/>
        <w:jc w:val="both"/>
        <w:rPr>
          <w:rFonts w:ascii="Calibri" w:hAnsi="Calibri" w:cs="Calibri"/>
          <w:b/>
          <w:bCs/>
          <w:sz w:val="22"/>
          <w:szCs w:val="22"/>
        </w:rPr>
      </w:pPr>
    </w:p>
    <w:p w:rsidR="00C05BE6" w:rsidRDefault="00C05BE6" w:rsidP="00026958">
      <w:pPr>
        <w:pStyle w:val="NormalWeb"/>
        <w:jc w:val="both"/>
        <w:rPr>
          <w:rFonts w:ascii="Calibri" w:hAnsi="Calibri" w:cs="Calibri"/>
          <w:b/>
          <w:bCs/>
          <w:sz w:val="22"/>
          <w:szCs w:val="22"/>
        </w:rPr>
      </w:pPr>
    </w:p>
    <w:p w:rsidR="00C05BE6" w:rsidRDefault="00C05BE6" w:rsidP="00026958">
      <w:pPr>
        <w:pStyle w:val="NormalWeb"/>
        <w:jc w:val="both"/>
        <w:rPr>
          <w:rFonts w:ascii="Calibri" w:hAnsi="Calibri" w:cs="Calibri"/>
          <w:b/>
          <w:bCs/>
          <w:sz w:val="22"/>
          <w:szCs w:val="22"/>
        </w:rPr>
      </w:pPr>
    </w:p>
    <w:p w:rsidR="00C05BE6" w:rsidRDefault="00C05BE6" w:rsidP="00026958">
      <w:pPr>
        <w:pStyle w:val="NormalWeb"/>
        <w:jc w:val="both"/>
        <w:rPr>
          <w:rFonts w:ascii="Calibri" w:hAnsi="Calibri" w:cs="Calibri"/>
          <w:b/>
          <w:bCs/>
          <w:sz w:val="22"/>
          <w:szCs w:val="22"/>
        </w:rPr>
      </w:pPr>
    </w:p>
    <w:p w:rsidR="00C05BE6" w:rsidRDefault="00026958" w:rsidP="00C05BE6">
      <w:pPr>
        <w:pStyle w:val="NormalWeb"/>
        <w:jc w:val="both"/>
        <w:rPr>
          <w:rFonts w:ascii="Calibri" w:hAnsi="Calibri" w:cs="Calibri"/>
          <w:b/>
          <w:bCs/>
          <w:sz w:val="22"/>
          <w:szCs w:val="22"/>
        </w:rPr>
      </w:pPr>
      <w:r>
        <w:rPr>
          <w:rFonts w:ascii="Calibri" w:hAnsi="Calibri" w:cs="Calibri"/>
          <w:b/>
          <w:bCs/>
          <w:sz w:val="22"/>
          <w:szCs w:val="22"/>
        </w:rPr>
        <w:lastRenderedPageBreak/>
        <w:t>TABLE 2: Patients by Age</w:t>
      </w:r>
    </w:p>
    <w:tbl>
      <w:tblPr>
        <w:tblpPr w:leftFromText="180" w:rightFromText="180" w:vertAnchor="text" w:horzAnchor="margin" w:tblpY="68"/>
        <w:tblW w:w="2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6"/>
        <w:gridCol w:w="1157"/>
      </w:tblGrid>
      <w:tr w:rsidR="00E85D46" w:rsidRPr="005B3309" w:rsidTr="00E85D46">
        <w:trPr>
          <w:trHeight w:val="300"/>
        </w:trPr>
        <w:tc>
          <w:tcPr>
            <w:tcW w:w="1436" w:type="dxa"/>
            <w:shd w:val="clear" w:color="auto" w:fill="DBE5F1"/>
            <w:noWrap/>
            <w:vAlign w:val="bottom"/>
            <w:hideMark/>
          </w:tcPr>
          <w:p w:rsidR="00E85D46" w:rsidRPr="005B3309" w:rsidRDefault="00E85D46" w:rsidP="00E85D46">
            <w:pPr>
              <w:rPr>
                <w:rFonts w:ascii="Calibri" w:hAnsi="Calibri" w:cs="Calibri"/>
                <w:b/>
                <w:bCs/>
                <w:color w:val="000000"/>
                <w:lang w:eastAsia="en-GB"/>
              </w:rPr>
            </w:pPr>
            <w:r>
              <w:rPr>
                <w:rFonts w:ascii="Calibri" w:hAnsi="Calibri" w:cs="Calibri"/>
                <w:b/>
                <w:bCs/>
                <w:color w:val="000000"/>
                <w:sz w:val="22"/>
                <w:szCs w:val="22"/>
                <w:lang w:eastAsia="en-GB"/>
              </w:rPr>
              <w:t>Age</w:t>
            </w:r>
          </w:p>
        </w:tc>
        <w:tc>
          <w:tcPr>
            <w:tcW w:w="1157" w:type="dxa"/>
            <w:shd w:val="clear" w:color="auto" w:fill="DBE5F1"/>
            <w:noWrap/>
            <w:vAlign w:val="bottom"/>
            <w:hideMark/>
          </w:tcPr>
          <w:p w:rsidR="00E85D46" w:rsidRPr="005B3309" w:rsidRDefault="00E85D46" w:rsidP="00E85D46">
            <w:pPr>
              <w:rPr>
                <w:rFonts w:ascii="Calibri" w:hAnsi="Calibri" w:cs="Calibri"/>
                <w:b/>
                <w:bCs/>
                <w:color w:val="000000"/>
                <w:lang w:eastAsia="en-GB"/>
              </w:rPr>
            </w:pPr>
            <w:r>
              <w:rPr>
                <w:rFonts w:ascii="Calibri" w:hAnsi="Calibri" w:cs="Calibri"/>
                <w:b/>
                <w:bCs/>
                <w:color w:val="000000"/>
                <w:sz w:val="22"/>
                <w:szCs w:val="22"/>
                <w:lang w:eastAsia="en-GB"/>
              </w:rPr>
              <w:t>% by Age</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under 15</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2.50%</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16 to 17</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2.15%</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18 to 19</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2.54%</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20 to 24</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7.28%</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25 to 29</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10.29%</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30 to 44</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27.32%</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45 to 59</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22.64%</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60 to 64</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4.76%</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65 to 74</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6.92%</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75 to 84</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7.75%</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85 to 89</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3.56%</w:t>
            </w:r>
          </w:p>
        </w:tc>
      </w:tr>
      <w:tr w:rsidR="00E85D46" w:rsidRPr="005B3309" w:rsidTr="00E85D46">
        <w:trPr>
          <w:trHeight w:val="300"/>
        </w:trPr>
        <w:tc>
          <w:tcPr>
            <w:tcW w:w="1436"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 xml:space="preserve"> 90 and over</w:t>
            </w:r>
          </w:p>
        </w:tc>
        <w:tc>
          <w:tcPr>
            <w:tcW w:w="1157" w:type="dxa"/>
            <w:shd w:val="clear" w:color="auto" w:fill="auto"/>
            <w:noWrap/>
            <w:hideMark/>
          </w:tcPr>
          <w:p w:rsidR="00E85D46" w:rsidRPr="00E85D46" w:rsidRDefault="00E85D46" w:rsidP="00E85D46">
            <w:pPr>
              <w:rPr>
                <w:rFonts w:ascii="Calibri" w:hAnsi="Calibri" w:cs="Calibri"/>
                <w:sz w:val="22"/>
                <w:szCs w:val="22"/>
              </w:rPr>
            </w:pPr>
            <w:r w:rsidRPr="00E85D46">
              <w:rPr>
                <w:rFonts w:ascii="Calibri" w:hAnsi="Calibri" w:cs="Calibri"/>
                <w:sz w:val="22"/>
                <w:szCs w:val="22"/>
              </w:rPr>
              <w:t>2.29%</w:t>
            </w:r>
          </w:p>
        </w:tc>
      </w:tr>
      <w:tr w:rsidR="00E85D46" w:rsidRPr="005B3309" w:rsidTr="00E85D46">
        <w:trPr>
          <w:trHeight w:val="300"/>
        </w:trPr>
        <w:tc>
          <w:tcPr>
            <w:tcW w:w="1436" w:type="dxa"/>
            <w:shd w:val="clear" w:color="auto" w:fill="DBE5F1"/>
            <w:noWrap/>
            <w:vAlign w:val="bottom"/>
            <w:hideMark/>
          </w:tcPr>
          <w:p w:rsidR="00E85D46" w:rsidRDefault="00E85D46" w:rsidP="00E85D46">
            <w:pPr>
              <w:rPr>
                <w:rFonts w:ascii="Calibri" w:hAnsi="Calibri"/>
                <w:b/>
                <w:bCs/>
                <w:color w:val="000000"/>
                <w:sz w:val="22"/>
                <w:szCs w:val="22"/>
              </w:rPr>
            </w:pPr>
            <w:r>
              <w:rPr>
                <w:rFonts w:ascii="Calibri" w:hAnsi="Calibri"/>
                <w:b/>
                <w:bCs/>
                <w:color w:val="000000"/>
                <w:sz w:val="22"/>
                <w:szCs w:val="22"/>
              </w:rPr>
              <w:t>Grand Total</w:t>
            </w:r>
          </w:p>
        </w:tc>
        <w:tc>
          <w:tcPr>
            <w:tcW w:w="1157" w:type="dxa"/>
            <w:shd w:val="clear" w:color="auto" w:fill="DBE5F1"/>
            <w:noWrap/>
            <w:vAlign w:val="bottom"/>
            <w:hideMark/>
          </w:tcPr>
          <w:p w:rsidR="00E85D46" w:rsidRDefault="00E85D46" w:rsidP="00E85D46">
            <w:pPr>
              <w:jc w:val="right"/>
              <w:rPr>
                <w:rFonts w:ascii="Calibri" w:hAnsi="Calibri"/>
                <w:b/>
                <w:bCs/>
                <w:color w:val="000000"/>
                <w:sz w:val="22"/>
                <w:szCs w:val="22"/>
              </w:rPr>
            </w:pPr>
            <w:r>
              <w:rPr>
                <w:rFonts w:ascii="Calibri" w:hAnsi="Calibri"/>
                <w:b/>
                <w:bCs/>
                <w:color w:val="000000"/>
                <w:sz w:val="22"/>
                <w:szCs w:val="22"/>
              </w:rPr>
              <w:t>100.00%</w:t>
            </w:r>
          </w:p>
        </w:tc>
      </w:tr>
    </w:tbl>
    <w:p w:rsidR="00E85D46" w:rsidRDefault="00683D8A" w:rsidP="00C05BE6">
      <w:pPr>
        <w:pStyle w:val="NormalWeb"/>
        <w:jc w:val="both"/>
        <w:rPr>
          <w:rFonts w:ascii="Calibri" w:hAnsi="Calibri" w:cs="Calibri"/>
          <w:b/>
          <w:bCs/>
          <w:sz w:val="22"/>
          <w:szCs w:val="22"/>
        </w:rPr>
      </w:pPr>
      <w:r>
        <w:rPr>
          <w:noProof/>
        </w:rPr>
        <w:drawing>
          <wp:inline distT="0" distB="0" distL="0" distR="0">
            <wp:extent cx="5954395" cy="2254250"/>
            <wp:effectExtent l="0" t="0" r="0" b="0"/>
            <wp:docPr id="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85D46" w:rsidRDefault="00E85D46" w:rsidP="00026958">
      <w:pPr>
        <w:pStyle w:val="NormalWeb"/>
        <w:jc w:val="both"/>
        <w:rPr>
          <w:rFonts w:ascii="Calibri" w:hAnsi="Calibri" w:cs="Calibri"/>
          <w:b/>
          <w:bCs/>
          <w:sz w:val="22"/>
          <w:szCs w:val="22"/>
        </w:rPr>
      </w:pPr>
    </w:p>
    <w:p w:rsidR="00E85D46" w:rsidRDefault="00E85D46" w:rsidP="00026958">
      <w:pPr>
        <w:pStyle w:val="NormalWeb"/>
        <w:jc w:val="both"/>
        <w:rPr>
          <w:rFonts w:ascii="Calibri" w:hAnsi="Calibri" w:cs="Calibri"/>
          <w:b/>
          <w:bCs/>
          <w:sz w:val="22"/>
          <w:szCs w:val="22"/>
        </w:rPr>
      </w:pPr>
    </w:p>
    <w:p w:rsidR="00E85D46" w:rsidRDefault="00E85D46" w:rsidP="00026958">
      <w:pPr>
        <w:pStyle w:val="NormalWeb"/>
        <w:jc w:val="both"/>
        <w:rPr>
          <w:rFonts w:ascii="Calibri" w:hAnsi="Calibri" w:cs="Calibri"/>
          <w:b/>
          <w:bCs/>
          <w:sz w:val="22"/>
          <w:szCs w:val="22"/>
        </w:rPr>
      </w:pPr>
    </w:p>
    <w:p w:rsidR="00E85D46" w:rsidRDefault="00E85D46" w:rsidP="00026958">
      <w:pPr>
        <w:pStyle w:val="NormalWeb"/>
        <w:jc w:val="both"/>
        <w:rPr>
          <w:rFonts w:ascii="Calibri" w:hAnsi="Calibri" w:cs="Calibri"/>
          <w:b/>
          <w:bCs/>
          <w:sz w:val="22"/>
          <w:szCs w:val="22"/>
        </w:rPr>
      </w:pPr>
    </w:p>
    <w:p w:rsidR="00E85D46" w:rsidRDefault="00E85D46" w:rsidP="00026958">
      <w:pPr>
        <w:pStyle w:val="NormalWeb"/>
        <w:jc w:val="both"/>
        <w:rPr>
          <w:rFonts w:ascii="Calibri" w:hAnsi="Calibri" w:cs="Calibri"/>
          <w:b/>
          <w:bCs/>
          <w:sz w:val="22"/>
          <w:szCs w:val="22"/>
        </w:rPr>
      </w:pPr>
    </w:p>
    <w:p w:rsidR="00E85D46" w:rsidRDefault="00E85D46" w:rsidP="00026958">
      <w:pPr>
        <w:pStyle w:val="NormalWeb"/>
        <w:jc w:val="both"/>
        <w:rPr>
          <w:rFonts w:ascii="Calibri" w:hAnsi="Calibri" w:cs="Calibri"/>
          <w:b/>
          <w:bCs/>
          <w:sz w:val="22"/>
          <w:szCs w:val="22"/>
        </w:rPr>
      </w:pPr>
    </w:p>
    <w:p w:rsidR="00E85D46" w:rsidRDefault="00E85D46" w:rsidP="00026958">
      <w:pPr>
        <w:pStyle w:val="NormalWeb"/>
        <w:jc w:val="both"/>
        <w:rPr>
          <w:rFonts w:ascii="Calibri" w:hAnsi="Calibri" w:cs="Calibri"/>
          <w:b/>
          <w:bCs/>
          <w:sz w:val="22"/>
          <w:szCs w:val="22"/>
        </w:rPr>
      </w:pPr>
    </w:p>
    <w:p w:rsidR="00E85D46" w:rsidRDefault="00E85D46" w:rsidP="00026958">
      <w:pPr>
        <w:pStyle w:val="NormalWeb"/>
        <w:jc w:val="both"/>
        <w:rPr>
          <w:rFonts w:ascii="Calibri" w:hAnsi="Calibri" w:cs="Calibri"/>
          <w:b/>
          <w:bCs/>
          <w:sz w:val="22"/>
          <w:szCs w:val="22"/>
        </w:rPr>
      </w:pPr>
    </w:p>
    <w:p w:rsidR="00026958" w:rsidRDefault="00026958" w:rsidP="00026958">
      <w:pPr>
        <w:pStyle w:val="NormalWeb"/>
        <w:jc w:val="both"/>
        <w:rPr>
          <w:rFonts w:ascii="Calibri" w:hAnsi="Calibri" w:cs="Calibri"/>
          <w:b/>
          <w:bCs/>
          <w:sz w:val="22"/>
          <w:szCs w:val="22"/>
        </w:rPr>
      </w:pPr>
      <w:r>
        <w:rPr>
          <w:rFonts w:ascii="Calibri" w:hAnsi="Calibri" w:cs="Calibri"/>
          <w:b/>
          <w:bCs/>
          <w:sz w:val="22"/>
          <w:szCs w:val="22"/>
        </w:rPr>
        <w:lastRenderedPageBreak/>
        <w:t xml:space="preserve">TABLE 3: Patients by Ethnicity </w:t>
      </w:r>
    </w:p>
    <w:tbl>
      <w:tblPr>
        <w:tblW w:w="67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0"/>
        <w:gridCol w:w="1618"/>
      </w:tblGrid>
      <w:tr w:rsidR="00026958" w:rsidRPr="00821CF4" w:rsidTr="00953CE9">
        <w:trPr>
          <w:trHeight w:val="300"/>
        </w:trPr>
        <w:tc>
          <w:tcPr>
            <w:tcW w:w="5120" w:type="dxa"/>
            <w:shd w:val="clear" w:color="auto" w:fill="DBE5F1"/>
            <w:noWrap/>
            <w:vAlign w:val="bottom"/>
            <w:hideMark/>
          </w:tcPr>
          <w:p w:rsidR="00026958" w:rsidRPr="00821CF4" w:rsidRDefault="00026958" w:rsidP="00953CE9">
            <w:pPr>
              <w:rPr>
                <w:rFonts w:ascii="Calibri" w:hAnsi="Calibri"/>
                <w:b/>
                <w:bCs/>
                <w:color w:val="000000"/>
                <w:lang w:eastAsia="en-GB"/>
              </w:rPr>
            </w:pPr>
            <w:r>
              <w:rPr>
                <w:rFonts w:ascii="Calibri" w:hAnsi="Calibri"/>
                <w:b/>
                <w:bCs/>
                <w:color w:val="000000"/>
                <w:sz w:val="22"/>
                <w:szCs w:val="22"/>
                <w:lang w:eastAsia="en-GB"/>
              </w:rPr>
              <w:t xml:space="preserve">Ethnic Groups </w:t>
            </w:r>
          </w:p>
        </w:tc>
        <w:tc>
          <w:tcPr>
            <w:tcW w:w="1618" w:type="dxa"/>
            <w:shd w:val="clear" w:color="auto" w:fill="DBE5F1"/>
            <w:noWrap/>
            <w:vAlign w:val="bottom"/>
            <w:hideMark/>
          </w:tcPr>
          <w:p w:rsidR="00026958" w:rsidRPr="00821CF4" w:rsidRDefault="00026958" w:rsidP="00953CE9">
            <w:pPr>
              <w:rPr>
                <w:rFonts w:ascii="Calibri" w:hAnsi="Calibri"/>
                <w:b/>
                <w:bCs/>
                <w:color w:val="000000"/>
                <w:lang w:eastAsia="en-GB"/>
              </w:rPr>
            </w:pPr>
            <w:r>
              <w:rPr>
                <w:rFonts w:ascii="Calibri" w:hAnsi="Calibri"/>
                <w:b/>
                <w:bCs/>
                <w:color w:val="000000"/>
                <w:sz w:val="22"/>
                <w:szCs w:val="22"/>
                <w:lang w:eastAsia="en-GB"/>
              </w:rPr>
              <w:t>% by Ethnicity</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Any other Ethnic Group</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2.64%</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Asian/Asian British: Bangladeshi</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1.10%</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Asian/Asian British: Chinese</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0.29%</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Asian/Asian British: Indian</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3.34%</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Asian/Asian British: Other Asian</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1.67%</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Asian/Asian British: Pakistani</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7.72%</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Black/African/Caribbean/Black British: African</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1.26%</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Black/African/Caribbean/Black British: Caribbean</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4.73%</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Black/African/Caribbean/Black British: Other Black</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0.61%</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Mixed/multiple ethnic group: White and Asian</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0.43%</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Mixed/multiple ethnic group: White and Black African</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0.19%</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Mixed/multiple ethnic group: White and Black Caribbean</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1.66%</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Other ethnic group: Arab</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0.27%</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Other Mixed</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0.88%</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White: English/Welsh/Scottish/Northern Irish/British</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62.62%</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White: Gypsy or Irish Traveller</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0.04%</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White: Irish</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1.70%</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White: Other White</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1.94%</w:t>
            </w:r>
          </w:p>
        </w:tc>
      </w:tr>
      <w:tr w:rsidR="00E85D46" w:rsidRPr="00821CF4" w:rsidTr="00A8333F">
        <w:trPr>
          <w:trHeight w:val="300"/>
        </w:trPr>
        <w:tc>
          <w:tcPr>
            <w:tcW w:w="5120"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Not Known</w:t>
            </w:r>
          </w:p>
        </w:tc>
        <w:tc>
          <w:tcPr>
            <w:tcW w:w="1618" w:type="dxa"/>
            <w:shd w:val="clear" w:color="auto" w:fill="auto"/>
            <w:noWrap/>
            <w:hideMark/>
          </w:tcPr>
          <w:p w:rsidR="00E85D46" w:rsidRPr="00A8333F" w:rsidRDefault="00E85D46" w:rsidP="00A8333F">
            <w:pPr>
              <w:rPr>
                <w:rFonts w:ascii="Calibri" w:hAnsi="Calibri" w:cs="Calibri"/>
                <w:sz w:val="22"/>
              </w:rPr>
            </w:pPr>
            <w:r w:rsidRPr="00A8333F">
              <w:rPr>
                <w:rFonts w:ascii="Calibri" w:hAnsi="Calibri" w:cs="Calibri"/>
                <w:sz w:val="22"/>
              </w:rPr>
              <w:t>6.90%</w:t>
            </w:r>
          </w:p>
        </w:tc>
      </w:tr>
      <w:tr w:rsidR="00026958" w:rsidRPr="00821CF4" w:rsidTr="00953CE9">
        <w:trPr>
          <w:trHeight w:val="300"/>
        </w:trPr>
        <w:tc>
          <w:tcPr>
            <w:tcW w:w="5120" w:type="dxa"/>
            <w:shd w:val="clear" w:color="auto" w:fill="DBE5F1"/>
            <w:noWrap/>
            <w:vAlign w:val="bottom"/>
            <w:hideMark/>
          </w:tcPr>
          <w:p w:rsidR="00026958" w:rsidRPr="00821CF4" w:rsidRDefault="00026958" w:rsidP="00953CE9">
            <w:pPr>
              <w:rPr>
                <w:rFonts w:ascii="Calibri" w:hAnsi="Calibri"/>
                <w:b/>
                <w:bCs/>
                <w:color w:val="000000"/>
                <w:lang w:eastAsia="en-GB"/>
              </w:rPr>
            </w:pPr>
            <w:r w:rsidRPr="00821CF4">
              <w:rPr>
                <w:rFonts w:ascii="Calibri" w:hAnsi="Calibri"/>
                <w:b/>
                <w:bCs/>
                <w:color w:val="000000"/>
                <w:sz w:val="22"/>
                <w:szCs w:val="22"/>
                <w:lang w:eastAsia="en-GB"/>
              </w:rPr>
              <w:t>Grand Total</w:t>
            </w:r>
          </w:p>
        </w:tc>
        <w:tc>
          <w:tcPr>
            <w:tcW w:w="1618" w:type="dxa"/>
            <w:shd w:val="clear" w:color="auto" w:fill="DBE5F1"/>
            <w:noWrap/>
            <w:vAlign w:val="bottom"/>
            <w:hideMark/>
          </w:tcPr>
          <w:p w:rsidR="00026958" w:rsidRPr="00821CF4" w:rsidRDefault="00026958" w:rsidP="00E85D46">
            <w:pPr>
              <w:rPr>
                <w:rFonts w:ascii="Calibri" w:hAnsi="Calibri"/>
                <w:b/>
                <w:bCs/>
                <w:color w:val="000000"/>
                <w:lang w:eastAsia="en-GB"/>
              </w:rPr>
            </w:pPr>
            <w:r w:rsidRPr="00821CF4">
              <w:rPr>
                <w:rFonts w:ascii="Calibri" w:hAnsi="Calibri"/>
                <w:b/>
                <w:bCs/>
                <w:color w:val="000000"/>
                <w:sz w:val="22"/>
                <w:szCs w:val="22"/>
                <w:lang w:eastAsia="en-GB"/>
              </w:rPr>
              <w:t>100.00%</w:t>
            </w:r>
          </w:p>
        </w:tc>
      </w:tr>
    </w:tbl>
    <w:p w:rsidR="00C660BF" w:rsidRDefault="00C660BF" w:rsidP="00026958">
      <w:pPr>
        <w:pStyle w:val="NormalWeb"/>
        <w:jc w:val="both"/>
        <w:rPr>
          <w:noProof/>
        </w:rPr>
      </w:pPr>
      <w:r>
        <w:rPr>
          <w:noProof/>
        </w:rPr>
        <w:t xml:space="preserve"> </w:t>
      </w:r>
    </w:p>
    <w:p w:rsidR="00C660BF" w:rsidRDefault="00C660BF" w:rsidP="00026958">
      <w:pPr>
        <w:pStyle w:val="NormalWeb"/>
        <w:jc w:val="both"/>
        <w:rPr>
          <w:noProof/>
        </w:rPr>
      </w:pPr>
    </w:p>
    <w:p w:rsidR="00C05BE6" w:rsidRDefault="00683D8A" w:rsidP="00026958">
      <w:pPr>
        <w:pStyle w:val="NormalWeb"/>
        <w:jc w:val="both"/>
        <w:rPr>
          <w:rFonts w:ascii="Calibri" w:hAnsi="Calibri" w:cs="Calibri"/>
          <w:b/>
          <w:bCs/>
          <w:sz w:val="22"/>
          <w:szCs w:val="22"/>
        </w:rPr>
      </w:pPr>
      <w:r>
        <w:rPr>
          <w:rFonts w:ascii="Calibri" w:hAnsi="Calibri" w:cs="Calibri"/>
          <w:b/>
          <w:bCs/>
          <w:noProof/>
          <w:sz w:val="22"/>
          <w:szCs w:val="22"/>
        </w:rPr>
        <w:lastRenderedPageBreak/>
        <w:drawing>
          <wp:inline distT="0" distB="0" distL="0" distR="0">
            <wp:extent cx="9513570" cy="261556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13570" cy="2615565"/>
                    </a:xfrm>
                    <a:prstGeom prst="rect">
                      <a:avLst/>
                    </a:prstGeom>
                    <a:noFill/>
                  </pic:spPr>
                </pic:pic>
              </a:graphicData>
            </a:graphic>
          </wp:inline>
        </w:drawing>
      </w:r>
    </w:p>
    <w:p w:rsidR="007C0AB2" w:rsidRDefault="007C0AB2" w:rsidP="00026958">
      <w:pPr>
        <w:pStyle w:val="NormalWeb"/>
        <w:jc w:val="both"/>
        <w:rPr>
          <w:rFonts w:ascii="Calibri" w:hAnsi="Calibri" w:cs="Calibri"/>
          <w:b/>
          <w:bCs/>
          <w:sz w:val="22"/>
          <w:szCs w:val="22"/>
        </w:rPr>
      </w:pPr>
    </w:p>
    <w:p w:rsidR="007C0AB2" w:rsidRDefault="007C0AB2" w:rsidP="00026958">
      <w:pPr>
        <w:pStyle w:val="NormalWeb"/>
        <w:jc w:val="both"/>
        <w:rPr>
          <w:rFonts w:ascii="Calibri" w:hAnsi="Calibri" w:cs="Calibri"/>
          <w:b/>
          <w:bCs/>
          <w:sz w:val="22"/>
          <w:szCs w:val="22"/>
        </w:rPr>
      </w:pPr>
    </w:p>
    <w:p w:rsidR="007C0AB2" w:rsidRDefault="007C0AB2" w:rsidP="00026958">
      <w:pPr>
        <w:pStyle w:val="NormalWeb"/>
        <w:jc w:val="both"/>
        <w:rPr>
          <w:rFonts w:ascii="Calibri" w:hAnsi="Calibri" w:cs="Calibri"/>
          <w:b/>
          <w:bCs/>
          <w:sz w:val="22"/>
          <w:szCs w:val="22"/>
        </w:rPr>
      </w:pPr>
    </w:p>
    <w:p w:rsidR="007C0AB2" w:rsidRDefault="007C0AB2" w:rsidP="00026958">
      <w:pPr>
        <w:pStyle w:val="NormalWeb"/>
        <w:jc w:val="both"/>
        <w:rPr>
          <w:rFonts w:ascii="Calibri" w:hAnsi="Calibri" w:cs="Calibri"/>
          <w:b/>
          <w:bCs/>
          <w:sz w:val="22"/>
          <w:szCs w:val="22"/>
        </w:rPr>
      </w:pPr>
    </w:p>
    <w:p w:rsidR="007C0AB2" w:rsidRDefault="007C0AB2" w:rsidP="00026958">
      <w:pPr>
        <w:pStyle w:val="NormalWeb"/>
        <w:jc w:val="both"/>
        <w:rPr>
          <w:rFonts w:ascii="Calibri" w:hAnsi="Calibri" w:cs="Calibri"/>
          <w:b/>
          <w:bCs/>
          <w:sz w:val="22"/>
          <w:szCs w:val="22"/>
        </w:rPr>
      </w:pPr>
    </w:p>
    <w:p w:rsidR="007C0AB2" w:rsidRDefault="007C0AB2" w:rsidP="00026958">
      <w:pPr>
        <w:pStyle w:val="NormalWeb"/>
        <w:jc w:val="both"/>
        <w:rPr>
          <w:rFonts w:ascii="Calibri" w:hAnsi="Calibri" w:cs="Calibri"/>
          <w:b/>
          <w:bCs/>
          <w:sz w:val="22"/>
          <w:szCs w:val="22"/>
        </w:rPr>
      </w:pPr>
    </w:p>
    <w:p w:rsidR="007C0AB2" w:rsidRDefault="007C0AB2" w:rsidP="00026958">
      <w:pPr>
        <w:pStyle w:val="NormalWeb"/>
        <w:jc w:val="both"/>
        <w:rPr>
          <w:rFonts w:ascii="Calibri" w:hAnsi="Calibri" w:cs="Calibri"/>
          <w:b/>
          <w:bCs/>
          <w:sz w:val="22"/>
          <w:szCs w:val="22"/>
        </w:rPr>
      </w:pPr>
    </w:p>
    <w:p w:rsidR="007C0AB2" w:rsidRDefault="007C0AB2" w:rsidP="00026958">
      <w:pPr>
        <w:pStyle w:val="NormalWeb"/>
        <w:jc w:val="both"/>
        <w:rPr>
          <w:rFonts w:ascii="Calibri" w:hAnsi="Calibri" w:cs="Calibri"/>
          <w:b/>
          <w:bCs/>
          <w:sz w:val="22"/>
          <w:szCs w:val="22"/>
        </w:rPr>
      </w:pPr>
    </w:p>
    <w:p w:rsidR="00C05BE6" w:rsidRDefault="00026958" w:rsidP="00026958">
      <w:pPr>
        <w:pStyle w:val="NormalWeb"/>
        <w:jc w:val="both"/>
        <w:rPr>
          <w:rFonts w:ascii="Calibri" w:hAnsi="Calibri" w:cs="Calibri"/>
          <w:b/>
          <w:bCs/>
          <w:sz w:val="22"/>
          <w:szCs w:val="22"/>
        </w:rPr>
      </w:pPr>
      <w:r>
        <w:rPr>
          <w:rFonts w:ascii="Calibri" w:hAnsi="Calibri" w:cs="Calibri"/>
          <w:b/>
          <w:bCs/>
          <w:sz w:val="22"/>
          <w:szCs w:val="22"/>
        </w:rPr>
        <w:lastRenderedPageBreak/>
        <w:t>TABLE 4: Patients by Disability</w:t>
      </w:r>
    </w:p>
    <w:tbl>
      <w:tblPr>
        <w:tblW w:w="30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1668"/>
      </w:tblGrid>
      <w:tr w:rsidR="00812D7E" w:rsidRPr="00821CF4" w:rsidTr="00A8333F">
        <w:trPr>
          <w:trHeight w:val="300"/>
        </w:trPr>
        <w:tc>
          <w:tcPr>
            <w:tcW w:w="1415" w:type="dxa"/>
            <w:shd w:val="clear" w:color="auto" w:fill="DBE5F1"/>
            <w:noWrap/>
            <w:vAlign w:val="bottom"/>
            <w:hideMark/>
          </w:tcPr>
          <w:p w:rsidR="00812D7E" w:rsidRPr="00821CF4" w:rsidRDefault="00812D7E" w:rsidP="00A8333F">
            <w:pPr>
              <w:rPr>
                <w:rFonts w:ascii="Calibri" w:hAnsi="Calibri"/>
                <w:b/>
                <w:bCs/>
                <w:color w:val="000000"/>
                <w:lang w:eastAsia="en-GB"/>
              </w:rPr>
            </w:pPr>
            <w:r>
              <w:rPr>
                <w:rFonts w:ascii="Calibri" w:hAnsi="Calibri"/>
                <w:b/>
                <w:bCs/>
                <w:color w:val="000000"/>
                <w:sz w:val="22"/>
                <w:szCs w:val="22"/>
                <w:lang w:eastAsia="en-GB"/>
              </w:rPr>
              <w:t>Disability</w:t>
            </w:r>
          </w:p>
        </w:tc>
        <w:tc>
          <w:tcPr>
            <w:tcW w:w="1668" w:type="dxa"/>
            <w:shd w:val="clear" w:color="auto" w:fill="DBE5F1"/>
            <w:noWrap/>
            <w:vAlign w:val="bottom"/>
            <w:hideMark/>
          </w:tcPr>
          <w:p w:rsidR="00812D7E" w:rsidRPr="00821CF4" w:rsidRDefault="00812D7E" w:rsidP="00A8333F">
            <w:pPr>
              <w:rPr>
                <w:rFonts w:ascii="Calibri" w:hAnsi="Calibri"/>
                <w:b/>
                <w:bCs/>
                <w:color w:val="000000"/>
                <w:lang w:eastAsia="en-GB"/>
              </w:rPr>
            </w:pPr>
            <w:r>
              <w:rPr>
                <w:rFonts w:ascii="Calibri" w:hAnsi="Calibri"/>
                <w:b/>
                <w:bCs/>
                <w:color w:val="000000"/>
                <w:sz w:val="22"/>
                <w:szCs w:val="22"/>
                <w:lang w:eastAsia="en-GB"/>
              </w:rPr>
              <w:t>% by Disability</w:t>
            </w:r>
          </w:p>
        </w:tc>
      </w:tr>
      <w:tr w:rsidR="00C07EB5" w:rsidRPr="00821CF4" w:rsidTr="00A8333F">
        <w:trPr>
          <w:trHeight w:val="300"/>
        </w:trPr>
        <w:tc>
          <w:tcPr>
            <w:tcW w:w="1415" w:type="dxa"/>
            <w:shd w:val="clear" w:color="auto" w:fill="auto"/>
            <w:noWrap/>
            <w:hideMark/>
          </w:tcPr>
          <w:p w:rsidR="00C07EB5" w:rsidRPr="00A8333F" w:rsidRDefault="00C07EB5" w:rsidP="00A8333F">
            <w:pPr>
              <w:rPr>
                <w:rFonts w:ascii="Calibri" w:hAnsi="Calibri" w:cs="Calibri"/>
                <w:sz w:val="22"/>
              </w:rPr>
            </w:pPr>
            <w:r w:rsidRPr="00A8333F">
              <w:rPr>
                <w:rFonts w:ascii="Calibri" w:hAnsi="Calibri" w:cs="Calibri"/>
                <w:sz w:val="22"/>
              </w:rPr>
              <w:t>No</w:t>
            </w:r>
          </w:p>
        </w:tc>
        <w:tc>
          <w:tcPr>
            <w:tcW w:w="1668" w:type="dxa"/>
            <w:shd w:val="clear" w:color="auto" w:fill="auto"/>
            <w:noWrap/>
            <w:hideMark/>
          </w:tcPr>
          <w:p w:rsidR="00C07EB5" w:rsidRPr="00A8333F" w:rsidRDefault="00C07EB5" w:rsidP="00A8333F">
            <w:pPr>
              <w:rPr>
                <w:rFonts w:ascii="Calibri" w:hAnsi="Calibri" w:cs="Calibri"/>
                <w:sz w:val="22"/>
              </w:rPr>
            </w:pPr>
            <w:r w:rsidRPr="00A8333F">
              <w:rPr>
                <w:rFonts w:ascii="Calibri" w:hAnsi="Calibri" w:cs="Calibri"/>
                <w:sz w:val="22"/>
              </w:rPr>
              <w:t>94.98%</w:t>
            </w:r>
          </w:p>
        </w:tc>
      </w:tr>
      <w:tr w:rsidR="00C07EB5" w:rsidRPr="00821CF4" w:rsidTr="00A8333F">
        <w:trPr>
          <w:trHeight w:val="300"/>
        </w:trPr>
        <w:tc>
          <w:tcPr>
            <w:tcW w:w="1415" w:type="dxa"/>
            <w:shd w:val="clear" w:color="auto" w:fill="auto"/>
            <w:noWrap/>
            <w:hideMark/>
          </w:tcPr>
          <w:p w:rsidR="00C07EB5" w:rsidRPr="00A8333F" w:rsidRDefault="00C07EB5" w:rsidP="00A8333F">
            <w:pPr>
              <w:rPr>
                <w:rFonts w:ascii="Calibri" w:hAnsi="Calibri" w:cs="Calibri"/>
                <w:sz w:val="22"/>
              </w:rPr>
            </w:pPr>
            <w:r w:rsidRPr="00A8333F">
              <w:rPr>
                <w:rFonts w:ascii="Calibri" w:hAnsi="Calibri" w:cs="Calibri"/>
                <w:sz w:val="22"/>
              </w:rPr>
              <w:t>Yes</w:t>
            </w:r>
          </w:p>
        </w:tc>
        <w:tc>
          <w:tcPr>
            <w:tcW w:w="1668" w:type="dxa"/>
            <w:shd w:val="clear" w:color="auto" w:fill="auto"/>
            <w:noWrap/>
            <w:hideMark/>
          </w:tcPr>
          <w:p w:rsidR="00C07EB5" w:rsidRPr="00A8333F" w:rsidRDefault="00C07EB5" w:rsidP="00A8333F">
            <w:pPr>
              <w:rPr>
                <w:rFonts w:ascii="Calibri" w:hAnsi="Calibri" w:cs="Calibri"/>
                <w:sz w:val="22"/>
              </w:rPr>
            </w:pPr>
            <w:r w:rsidRPr="00A8333F">
              <w:rPr>
                <w:rFonts w:ascii="Calibri" w:hAnsi="Calibri" w:cs="Calibri"/>
                <w:sz w:val="22"/>
              </w:rPr>
              <w:t>5.02%</w:t>
            </w:r>
          </w:p>
        </w:tc>
      </w:tr>
      <w:tr w:rsidR="00812D7E" w:rsidRPr="00821CF4" w:rsidTr="00A8333F">
        <w:trPr>
          <w:trHeight w:val="300"/>
        </w:trPr>
        <w:tc>
          <w:tcPr>
            <w:tcW w:w="1415" w:type="dxa"/>
            <w:shd w:val="clear" w:color="auto" w:fill="DBE5F1"/>
            <w:noWrap/>
            <w:vAlign w:val="bottom"/>
            <w:hideMark/>
          </w:tcPr>
          <w:p w:rsidR="00812D7E" w:rsidRPr="00821CF4" w:rsidRDefault="00812D7E" w:rsidP="00A8333F">
            <w:pPr>
              <w:rPr>
                <w:rFonts w:ascii="Calibri" w:hAnsi="Calibri"/>
                <w:b/>
                <w:bCs/>
                <w:color w:val="000000"/>
                <w:lang w:eastAsia="en-GB"/>
              </w:rPr>
            </w:pPr>
            <w:r w:rsidRPr="00821CF4">
              <w:rPr>
                <w:rFonts w:ascii="Calibri" w:hAnsi="Calibri"/>
                <w:b/>
                <w:bCs/>
                <w:color w:val="000000"/>
                <w:sz w:val="22"/>
                <w:szCs w:val="22"/>
                <w:lang w:eastAsia="en-GB"/>
              </w:rPr>
              <w:t>Grand Total</w:t>
            </w:r>
          </w:p>
        </w:tc>
        <w:tc>
          <w:tcPr>
            <w:tcW w:w="1668" w:type="dxa"/>
            <w:shd w:val="clear" w:color="auto" w:fill="DBE5F1"/>
            <w:noWrap/>
            <w:vAlign w:val="bottom"/>
            <w:hideMark/>
          </w:tcPr>
          <w:p w:rsidR="00812D7E" w:rsidRPr="00821CF4" w:rsidRDefault="00812D7E" w:rsidP="00A8333F">
            <w:pPr>
              <w:jc w:val="right"/>
              <w:rPr>
                <w:rFonts w:ascii="Calibri" w:hAnsi="Calibri"/>
                <w:b/>
                <w:bCs/>
                <w:color w:val="000000"/>
                <w:lang w:eastAsia="en-GB"/>
              </w:rPr>
            </w:pPr>
            <w:r w:rsidRPr="00821CF4">
              <w:rPr>
                <w:rFonts w:ascii="Calibri" w:hAnsi="Calibri"/>
                <w:b/>
                <w:bCs/>
                <w:color w:val="000000"/>
                <w:sz w:val="22"/>
                <w:szCs w:val="22"/>
                <w:lang w:eastAsia="en-GB"/>
              </w:rPr>
              <w:t>100.00%</w:t>
            </w:r>
          </w:p>
        </w:tc>
      </w:tr>
    </w:tbl>
    <w:p w:rsidR="00812D7E" w:rsidRDefault="00683D8A" w:rsidP="00026958">
      <w:pPr>
        <w:pStyle w:val="NormalWeb"/>
        <w:jc w:val="both"/>
        <w:rPr>
          <w:rFonts w:ascii="Calibri" w:hAnsi="Calibri" w:cs="Calibri"/>
          <w:b/>
          <w:bCs/>
          <w:sz w:val="22"/>
          <w:szCs w:val="22"/>
        </w:rPr>
      </w:pPr>
      <w:r>
        <w:rPr>
          <w:noProof/>
        </w:rPr>
        <w:drawing>
          <wp:inline distT="0" distB="0" distL="0" distR="0">
            <wp:extent cx="3987165" cy="2633345"/>
            <wp:effectExtent l="0" t="0" r="0" b="0"/>
            <wp:docPr id="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05BE6" w:rsidRDefault="00C05BE6" w:rsidP="00026958">
      <w:pPr>
        <w:pStyle w:val="NormalWeb"/>
        <w:jc w:val="both"/>
        <w:rPr>
          <w:rFonts w:ascii="Calibri" w:hAnsi="Calibri" w:cs="Calibri"/>
          <w:b/>
          <w:bCs/>
          <w:sz w:val="22"/>
          <w:szCs w:val="22"/>
        </w:rPr>
      </w:pPr>
    </w:p>
    <w:p w:rsidR="004A2CF4" w:rsidRDefault="004A2CF4" w:rsidP="00C05BE6">
      <w:pPr>
        <w:pStyle w:val="NormalWeb"/>
        <w:ind w:left="7200" w:firstLine="720"/>
        <w:jc w:val="both"/>
        <w:rPr>
          <w:rFonts w:ascii="Calibri" w:hAnsi="Calibri" w:cs="Calibri"/>
          <w:b/>
          <w:bCs/>
          <w:sz w:val="22"/>
          <w:szCs w:val="22"/>
        </w:rPr>
      </w:pPr>
    </w:p>
    <w:p w:rsidR="00026958" w:rsidRDefault="00C05BE6" w:rsidP="00026958">
      <w:pPr>
        <w:pStyle w:val="NormalWeb"/>
        <w:jc w:val="both"/>
        <w:rPr>
          <w:rFonts w:ascii="Calibri" w:hAnsi="Calibri" w:cs="Calibri"/>
          <w:b/>
          <w:noProof/>
          <w:sz w:val="22"/>
          <w:szCs w:val="22"/>
        </w:rPr>
      </w:pPr>
      <w:r>
        <w:rPr>
          <w:rFonts w:ascii="Calibri" w:hAnsi="Calibri" w:cs="Calibri"/>
          <w:b/>
          <w:noProof/>
          <w:sz w:val="22"/>
          <w:szCs w:val="22"/>
        </w:rPr>
        <w:tab/>
      </w:r>
      <w:r>
        <w:rPr>
          <w:rFonts w:ascii="Calibri" w:hAnsi="Calibri" w:cs="Calibri"/>
          <w:b/>
          <w:noProof/>
          <w:sz w:val="22"/>
          <w:szCs w:val="22"/>
        </w:rPr>
        <w:tab/>
      </w:r>
      <w:r>
        <w:rPr>
          <w:rFonts w:ascii="Calibri" w:hAnsi="Calibri" w:cs="Calibri"/>
          <w:b/>
          <w:noProof/>
          <w:sz w:val="22"/>
          <w:szCs w:val="22"/>
        </w:rPr>
        <w:tab/>
      </w:r>
      <w:r>
        <w:rPr>
          <w:rFonts w:ascii="Calibri" w:hAnsi="Calibri" w:cs="Calibri"/>
          <w:b/>
          <w:noProof/>
          <w:sz w:val="22"/>
          <w:szCs w:val="22"/>
        </w:rPr>
        <w:tab/>
      </w:r>
      <w:r>
        <w:rPr>
          <w:rFonts w:ascii="Calibri" w:hAnsi="Calibri" w:cs="Calibri"/>
          <w:b/>
          <w:noProof/>
          <w:sz w:val="22"/>
          <w:szCs w:val="22"/>
        </w:rPr>
        <w:tab/>
      </w:r>
      <w:r>
        <w:rPr>
          <w:rFonts w:ascii="Calibri" w:hAnsi="Calibri" w:cs="Calibri"/>
          <w:b/>
          <w:noProof/>
          <w:sz w:val="22"/>
          <w:szCs w:val="22"/>
        </w:rPr>
        <w:tab/>
      </w:r>
      <w:r>
        <w:rPr>
          <w:rFonts w:ascii="Calibri" w:hAnsi="Calibri" w:cs="Calibri"/>
          <w:b/>
          <w:noProof/>
          <w:sz w:val="22"/>
          <w:szCs w:val="22"/>
        </w:rPr>
        <w:tab/>
      </w:r>
    </w:p>
    <w:p w:rsidR="00167921" w:rsidRDefault="00167921" w:rsidP="00026958">
      <w:pPr>
        <w:pStyle w:val="NormalWeb"/>
        <w:jc w:val="both"/>
        <w:rPr>
          <w:rFonts w:ascii="Calibri" w:hAnsi="Calibri" w:cs="Calibri"/>
          <w:b/>
          <w:bCs/>
          <w:sz w:val="22"/>
          <w:szCs w:val="22"/>
        </w:rPr>
      </w:pPr>
    </w:p>
    <w:p w:rsidR="00026958" w:rsidRDefault="00026958" w:rsidP="00026958">
      <w:pPr>
        <w:pStyle w:val="NormalWeb"/>
        <w:jc w:val="both"/>
        <w:rPr>
          <w:rFonts w:ascii="Calibri" w:hAnsi="Calibri" w:cs="Calibri"/>
          <w:b/>
          <w:bCs/>
          <w:sz w:val="22"/>
          <w:szCs w:val="22"/>
        </w:rPr>
      </w:pPr>
    </w:p>
    <w:p w:rsidR="00026958" w:rsidRPr="00FC390C" w:rsidRDefault="00026958" w:rsidP="00026958">
      <w:pPr>
        <w:pStyle w:val="NormalWeb"/>
        <w:jc w:val="both"/>
        <w:rPr>
          <w:rFonts w:ascii="Calibri" w:hAnsi="Calibri" w:cs="Calibri"/>
          <w:b/>
          <w:bCs/>
          <w:sz w:val="22"/>
          <w:szCs w:val="22"/>
        </w:rPr>
      </w:pPr>
      <w:r>
        <w:rPr>
          <w:rFonts w:ascii="Calibri" w:hAnsi="Calibri" w:cs="Calibri"/>
          <w:b/>
          <w:bCs/>
          <w:sz w:val="22"/>
          <w:szCs w:val="22"/>
        </w:rPr>
        <w:t>TABLE 5: Patients by Disability – Hearing and Sigh</w:t>
      </w:r>
    </w:p>
    <w:tbl>
      <w:tblPr>
        <w:tblpPr w:leftFromText="180" w:rightFromText="180" w:vertAnchor="text" w:horzAnchor="margin" w:tblpY="311"/>
        <w:tblW w:w="5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1186"/>
        <w:gridCol w:w="1563"/>
        <w:gridCol w:w="1176"/>
      </w:tblGrid>
      <w:tr w:rsidR="00026958" w:rsidRPr="00754278" w:rsidTr="00953CE9">
        <w:trPr>
          <w:trHeight w:val="300"/>
        </w:trPr>
        <w:tc>
          <w:tcPr>
            <w:tcW w:w="1998" w:type="dxa"/>
            <w:shd w:val="clear" w:color="auto" w:fill="DBE5F1"/>
            <w:noWrap/>
            <w:vAlign w:val="bottom"/>
            <w:hideMark/>
          </w:tcPr>
          <w:p w:rsidR="00026958" w:rsidRDefault="00026958" w:rsidP="00953CE9">
            <w:pPr>
              <w:rPr>
                <w:rFonts w:ascii="Calibri" w:hAnsi="Calibri" w:cs="Calibri"/>
                <w:b/>
                <w:bCs/>
                <w:color w:val="000000"/>
              </w:rPr>
            </w:pPr>
          </w:p>
          <w:p w:rsidR="00026958" w:rsidRPr="006B7AA3" w:rsidRDefault="00026958" w:rsidP="00953CE9">
            <w:pPr>
              <w:rPr>
                <w:rFonts w:ascii="Calibri" w:hAnsi="Calibri" w:cs="Calibri"/>
                <w:b/>
                <w:bCs/>
                <w:color w:val="000000"/>
              </w:rPr>
            </w:pPr>
            <w:r>
              <w:rPr>
                <w:rFonts w:ascii="Calibri" w:hAnsi="Calibri" w:cs="Calibri"/>
                <w:b/>
                <w:bCs/>
                <w:color w:val="000000"/>
                <w:sz w:val="22"/>
                <w:szCs w:val="22"/>
              </w:rPr>
              <w:t xml:space="preserve">Disability - </w:t>
            </w:r>
            <w:r w:rsidRPr="006B7AA3">
              <w:rPr>
                <w:rFonts w:ascii="Calibri" w:hAnsi="Calibri" w:cs="Calibri"/>
                <w:b/>
                <w:bCs/>
                <w:color w:val="000000"/>
                <w:sz w:val="22"/>
                <w:szCs w:val="22"/>
              </w:rPr>
              <w:t xml:space="preserve">Hearing </w:t>
            </w:r>
          </w:p>
          <w:p w:rsidR="00026958" w:rsidRPr="006B7AA3" w:rsidRDefault="00026958" w:rsidP="00953CE9">
            <w:pPr>
              <w:rPr>
                <w:rFonts w:ascii="Calibri" w:hAnsi="Calibri" w:cs="Calibri"/>
                <w:b/>
                <w:bCs/>
                <w:color w:val="000000"/>
              </w:rPr>
            </w:pPr>
          </w:p>
        </w:tc>
        <w:tc>
          <w:tcPr>
            <w:tcW w:w="1186" w:type="dxa"/>
            <w:shd w:val="clear" w:color="auto" w:fill="DBE5F1"/>
            <w:noWrap/>
            <w:vAlign w:val="bottom"/>
            <w:hideMark/>
          </w:tcPr>
          <w:p w:rsidR="00026958" w:rsidRPr="006B7AA3" w:rsidRDefault="00026958" w:rsidP="00953CE9">
            <w:pPr>
              <w:rPr>
                <w:rFonts w:ascii="Calibri" w:hAnsi="Calibri" w:cs="Calibri"/>
                <w:b/>
                <w:bCs/>
                <w:color w:val="000000"/>
              </w:rPr>
            </w:pPr>
            <w:r w:rsidRPr="006B7AA3">
              <w:rPr>
                <w:rFonts w:ascii="Calibri" w:hAnsi="Calibri" w:cs="Calibri"/>
                <w:b/>
                <w:bCs/>
                <w:color w:val="000000"/>
                <w:sz w:val="22"/>
                <w:szCs w:val="22"/>
              </w:rPr>
              <w:t xml:space="preserve">% by </w:t>
            </w:r>
          </w:p>
          <w:p w:rsidR="00026958" w:rsidRPr="006B7AA3" w:rsidRDefault="00026958" w:rsidP="00953CE9">
            <w:pPr>
              <w:rPr>
                <w:rFonts w:ascii="Calibri" w:hAnsi="Calibri" w:cs="Calibri"/>
                <w:b/>
                <w:bCs/>
                <w:color w:val="000000"/>
              </w:rPr>
            </w:pPr>
            <w:r w:rsidRPr="006B7AA3">
              <w:rPr>
                <w:rFonts w:ascii="Calibri" w:hAnsi="Calibri" w:cs="Calibri"/>
                <w:b/>
                <w:bCs/>
                <w:color w:val="000000"/>
                <w:sz w:val="22"/>
                <w:szCs w:val="22"/>
              </w:rPr>
              <w:t>Disability</w:t>
            </w:r>
            <w:r>
              <w:rPr>
                <w:rFonts w:ascii="Calibri" w:hAnsi="Calibri" w:cs="Calibri"/>
                <w:b/>
                <w:bCs/>
                <w:color w:val="000000"/>
                <w:sz w:val="22"/>
                <w:szCs w:val="22"/>
              </w:rPr>
              <w:t>- Hearing</w:t>
            </w:r>
          </w:p>
        </w:tc>
        <w:tc>
          <w:tcPr>
            <w:tcW w:w="1563" w:type="dxa"/>
            <w:shd w:val="clear" w:color="auto" w:fill="DBE5F1"/>
            <w:vAlign w:val="bottom"/>
          </w:tcPr>
          <w:p w:rsidR="00026958" w:rsidRDefault="00026958" w:rsidP="00953CE9">
            <w:pPr>
              <w:rPr>
                <w:rFonts w:ascii="Calibri" w:hAnsi="Calibri" w:cs="Calibri"/>
                <w:b/>
                <w:bCs/>
                <w:color w:val="000000"/>
              </w:rPr>
            </w:pPr>
            <w:r>
              <w:rPr>
                <w:rFonts w:ascii="Calibri" w:hAnsi="Calibri" w:cs="Calibri"/>
                <w:b/>
                <w:bCs/>
                <w:color w:val="000000"/>
                <w:sz w:val="22"/>
                <w:szCs w:val="22"/>
              </w:rPr>
              <w:t xml:space="preserve">Disability- Sight </w:t>
            </w:r>
          </w:p>
        </w:tc>
        <w:tc>
          <w:tcPr>
            <w:tcW w:w="1176" w:type="dxa"/>
            <w:shd w:val="clear" w:color="auto" w:fill="DBE5F1"/>
            <w:vAlign w:val="bottom"/>
          </w:tcPr>
          <w:p w:rsidR="00026958" w:rsidRPr="006B7AA3" w:rsidRDefault="00026958" w:rsidP="00953CE9">
            <w:pPr>
              <w:rPr>
                <w:rFonts w:ascii="Calibri" w:hAnsi="Calibri" w:cs="Calibri"/>
                <w:b/>
                <w:bCs/>
                <w:color w:val="000000"/>
              </w:rPr>
            </w:pPr>
            <w:r w:rsidRPr="006B7AA3">
              <w:rPr>
                <w:rFonts w:ascii="Calibri" w:hAnsi="Calibri" w:cs="Calibri"/>
                <w:b/>
                <w:bCs/>
                <w:color w:val="000000"/>
                <w:sz w:val="22"/>
                <w:szCs w:val="22"/>
              </w:rPr>
              <w:t xml:space="preserve">% by </w:t>
            </w:r>
          </w:p>
          <w:p w:rsidR="00026958" w:rsidRDefault="00026958" w:rsidP="00953CE9">
            <w:pPr>
              <w:rPr>
                <w:rFonts w:ascii="Calibri" w:hAnsi="Calibri" w:cs="Calibri"/>
                <w:b/>
                <w:bCs/>
                <w:color w:val="000000"/>
              </w:rPr>
            </w:pPr>
            <w:r w:rsidRPr="006B7AA3">
              <w:rPr>
                <w:rFonts w:ascii="Calibri" w:hAnsi="Calibri" w:cs="Calibri"/>
                <w:b/>
                <w:bCs/>
                <w:color w:val="000000"/>
                <w:sz w:val="22"/>
                <w:szCs w:val="22"/>
              </w:rPr>
              <w:t>Disability</w:t>
            </w:r>
            <w:r>
              <w:rPr>
                <w:rFonts w:ascii="Calibri" w:hAnsi="Calibri" w:cs="Calibri"/>
                <w:b/>
                <w:bCs/>
                <w:color w:val="000000"/>
                <w:sz w:val="22"/>
                <w:szCs w:val="22"/>
              </w:rPr>
              <w:t>-</w:t>
            </w:r>
          </w:p>
          <w:p w:rsidR="00026958" w:rsidRDefault="00026958" w:rsidP="00953CE9">
            <w:pPr>
              <w:rPr>
                <w:rFonts w:ascii="Calibri" w:hAnsi="Calibri" w:cs="Calibri"/>
                <w:b/>
                <w:bCs/>
                <w:color w:val="000000"/>
              </w:rPr>
            </w:pPr>
            <w:r>
              <w:rPr>
                <w:rFonts w:ascii="Calibri" w:hAnsi="Calibri" w:cs="Calibri"/>
                <w:b/>
                <w:bCs/>
                <w:color w:val="000000"/>
                <w:sz w:val="22"/>
                <w:szCs w:val="22"/>
              </w:rPr>
              <w:t>Sight</w:t>
            </w:r>
          </w:p>
        </w:tc>
      </w:tr>
      <w:tr w:rsidR="004A307C" w:rsidRPr="00754278" w:rsidTr="00A8333F">
        <w:trPr>
          <w:trHeight w:val="300"/>
        </w:trPr>
        <w:tc>
          <w:tcPr>
            <w:tcW w:w="1998" w:type="dxa"/>
            <w:shd w:val="clear" w:color="auto" w:fill="auto"/>
            <w:noWrap/>
            <w:hideMark/>
          </w:tcPr>
          <w:p w:rsidR="004A307C" w:rsidRPr="00A8333F" w:rsidRDefault="004A307C" w:rsidP="00A8333F">
            <w:pPr>
              <w:rPr>
                <w:rFonts w:ascii="Calibri" w:hAnsi="Calibri" w:cs="Calibri"/>
                <w:sz w:val="22"/>
              </w:rPr>
            </w:pPr>
            <w:r w:rsidRPr="00A8333F">
              <w:rPr>
                <w:rFonts w:ascii="Calibri" w:hAnsi="Calibri" w:cs="Calibri"/>
                <w:sz w:val="22"/>
              </w:rPr>
              <w:t>No</w:t>
            </w:r>
          </w:p>
        </w:tc>
        <w:tc>
          <w:tcPr>
            <w:tcW w:w="1186" w:type="dxa"/>
            <w:shd w:val="clear" w:color="auto" w:fill="auto"/>
            <w:noWrap/>
            <w:hideMark/>
          </w:tcPr>
          <w:p w:rsidR="004A307C" w:rsidRPr="00A8333F" w:rsidRDefault="004A307C" w:rsidP="00A8333F">
            <w:pPr>
              <w:rPr>
                <w:rFonts w:ascii="Calibri" w:hAnsi="Calibri" w:cs="Calibri"/>
                <w:sz w:val="22"/>
              </w:rPr>
            </w:pPr>
            <w:r w:rsidRPr="00A8333F">
              <w:rPr>
                <w:rFonts w:ascii="Calibri" w:hAnsi="Calibri" w:cs="Calibri"/>
                <w:sz w:val="22"/>
              </w:rPr>
              <w:t>16.54%</w:t>
            </w:r>
          </w:p>
        </w:tc>
        <w:tc>
          <w:tcPr>
            <w:tcW w:w="1563" w:type="dxa"/>
          </w:tcPr>
          <w:p w:rsidR="004A307C" w:rsidRPr="00A8333F" w:rsidRDefault="004A307C" w:rsidP="00A8333F">
            <w:pPr>
              <w:rPr>
                <w:rFonts w:ascii="Calibri" w:hAnsi="Calibri" w:cs="Calibri"/>
                <w:sz w:val="22"/>
              </w:rPr>
            </w:pPr>
            <w:r w:rsidRPr="00A8333F">
              <w:rPr>
                <w:rFonts w:ascii="Calibri" w:hAnsi="Calibri" w:cs="Calibri"/>
                <w:sz w:val="22"/>
              </w:rPr>
              <w:t>No</w:t>
            </w:r>
          </w:p>
        </w:tc>
        <w:tc>
          <w:tcPr>
            <w:tcW w:w="1176" w:type="dxa"/>
          </w:tcPr>
          <w:p w:rsidR="004A307C" w:rsidRPr="00A8333F" w:rsidRDefault="004A307C" w:rsidP="00A8333F">
            <w:pPr>
              <w:rPr>
                <w:rFonts w:ascii="Calibri" w:hAnsi="Calibri" w:cs="Calibri"/>
                <w:sz w:val="22"/>
              </w:rPr>
            </w:pPr>
            <w:r w:rsidRPr="00A8333F">
              <w:rPr>
                <w:rFonts w:ascii="Calibri" w:hAnsi="Calibri" w:cs="Calibri"/>
                <w:sz w:val="22"/>
              </w:rPr>
              <w:t>16.39%</w:t>
            </w:r>
          </w:p>
        </w:tc>
      </w:tr>
      <w:tr w:rsidR="004A307C" w:rsidRPr="00754278" w:rsidTr="00A8333F">
        <w:trPr>
          <w:trHeight w:val="300"/>
        </w:trPr>
        <w:tc>
          <w:tcPr>
            <w:tcW w:w="1998" w:type="dxa"/>
            <w:shd w:val="clear" w:color="auto" w:fill="auto"/>
            <w:noWrap/>
            <w:hideMark/>
          </w:tcPr>
          <w:p w:rsidR="004A307C" w:rsidRPr="00A8333F" w:rsidRDefault="004A307C" w:rsidP="00A8333F">
            <w:pPr>
              <w:rPr>
                <w:rFonts w:ascii="Calibri" w:hAnsi="Calibri" w:cs="Calibri"/>
                <w:sz w:val="22"/>
              </w:rPr>
            </w:pPr>
            <w:r w:rsidRPr="00A8333F">
              <w:rPr>
                <w:rFonts w:ascii="Calibri" w:hAnsi="Calibri" w:cs="Calibri"/>
                <w:sz w:val="22"/>
              </w:rPr>
              <w:t>Not Recorded</w:t>
            </w:r>
          </w:p>
        </w:tc>
        <w:tc>
          <w:tcPr>
            <w:tcW w:w="1186" w:type="dxa"/>
            <w:shd w:val="clear" w:color="auto" w:fill="auto"/>
            <w:noWrap/>
            <w:hideMark/>
          </w:tcPr>
          <w:p w:rsidR="004A307C" w:rsidRPr="00A8333F" w:rsidRDefault="004A307C" w:rsidP="00A8333F">
            <w:pPr>
              <w:rPr>
                <w:rFonts w:ascii="Calibri" w:hAnsi="Calibri" w:cs="Calibri"/>
                <w:sz w:val="22"/>
              </w:rPr>
            </w:pPr>
            <w:r w:rsidRPr="00A8333F">
              <w:rPr>
                <w:rFonts w:ascii="Calibri" w:hAnsi="Calibri" w:cs="Calibri"/>
                <w:sz w:val="22"/>
              </w:rPr>
              <w:t>81.84%</w:t>
            </w:r>
          </w:p>
        </w:tc>
        <w:tc>
          <w:tcPr>
            <w:tcW w:w="1563" w:type="dxa"/>
          </w:tcPr>
          <w:p w:rsidR="004A307C" w:rsidRPr="00A8333F" w:rsidRDefault="004A307C" w:rsidP="00A8333F">
            <w:pPr>
              <w:rPr>
                <w:rFonts w:ascii="Calibri" w:hAnsi="Calibri" w:cs="Calibri"/>
                <w:sz w:val="22"/>
              </w:rPr>
            </w:pPr>
            <w:r w:rsidRPr="00A8333F">
              <w:rPr>
                <w:rFonts w:ascii="Calibri" w:hAnsi="Calibri" w:cs="Calibri"/>
                <w:sz w:val="22"/>
              </w:rPr>
              <w:t>Not Recorded</w:t>
            </w:r>
          </w:p>
        </w:tc>
        <w:tc>
          <w:tcPr>
            <w:tcW w:w="1176" w:type="dxa"/>
          </w:tcPr>
          <w:p w:rsidR="004A307C" w:rsidRPr="00A8333F" w:rsidRDefault="004A307C" w:rsidP="00A8333F">
            <w:pPr>
              <w:rPr>
                <w:rFonts w:ascii="Calibri" w:hAnsi="Calibri" w:cs="Calibri"/>
                <w:sz w:val="22"/>
              </w:rPr>
            </w:pPr>
            <w:r w:rsidRPr="00A8333F">
              <w:rPr>
                <w:rFonts w:ascii="Calibri" w:hAnsi="Calibri" w:cs="Calibri"/>
                <w:sz w:val="22"/>
              </w:rPr>
              <w:t>82.11%</w:t>
            </w:r>
          </w:p>
        </w:tc>
      </w:tr>
      <w:tr w:rsidR="004A307C" w:rsidRPr="00754278" w:rsidTr="00A8333F">
        <w:trPr>
          <w:trHeight w:val="300"/>
        </w:trPr>
        <w:tc>
          <w:tcPr>
            <w:tcW w:w="1998" w:type="dxa"/>
            <w:shd w:val="clear" w:color="auto" w:fill="auto"/>
            <w:noWrap/>
            <w:hideMark/>
          </w:tcPr>
          <w:p w:rsidR="004A307C" w:rsidRPr="00A8333F" w:rsidRDefault="004A307C" w:rsidP="00A8333F">
            <w:pPr>
              <w:rPr>
                <w:rFonts w:ascii="Calibri" w:hAnsi="Calibri" w:cs="Calibri"/>
                <w:sz w:val="22"/>
              </w:rPr>
            </w:pPr>
            <w:r w:rsidRPr="00A8333F">
              <w:rPr>
                <w:rFonts w:ascii="Calibri" w:hAnsi="Calibri" w:cs="Calibri"/>
                <w:sz w:val="22"/>
              </w:rPr>
              <w:t>Yes</w:t>
            </w:r>
          </w:p>
        </w:tc>
        <w:tc>
          <w:tcPr>
            <w:tcW w:w="1186" w:type="dxa"/>
            <w:shd w:val="clear" w:color="auto" w:fill="auto"/>
            <w:noWrap/>
            <w:hideMark/>
          </w:tcPr>
          <w:p w:rsidR="004A307C" w:rsidRPr="00A8333F" w:rsidRDefault="004A307C" w:rsidP="00A8333F">
            <w:pPr>
              <w:rPr>
                <w:rFonts w:ascii="Calibri" w:hAnsi="Calibri" w:cs="Calibri"/>
                <w:sz w:val="22"/>
              </w:rPr>
            </w:pPr>
            <w:r w:rsidRPr="00A8333F">
              <w:rPr>
                <w:rFonts w:ascii="Calibri" w:hAnsi="Calibri" w:cs="Calibri"/>
                <w:sz w:val="22"/>
              </w:rPr>
              <w:t>1.62%</w:t>
            </w:r>
          </w:p>
        </w:tc>
        <w:tc>
          <w:tcPr>
            <w:tcW w:w="1563" w:type="dxa"/>
          </w:tcPr>
          <w:p w:rsidR="004A307C" w:rsidRPr="00A8333F" w:rsidRDefault="004A307C" w:rsidP="00A8333F">
            <w:pPr>
              <w:rPr>
                <w:rFonts w:ascii="Calibri" w:hAnsi="Calibri" w:cs="Calibri"/>
                <w:sz w:val="22"/>
              </w:rPr>
            </w:pPr>
            <w:r w:rsidRPr="00A8333F">
              <w:rPr>
                <w:rFonts w:ascii="Calibri" w:hAnsi="Calibri" w:cs="Calibri"/>
                <w:sz w:val="22"/>
              </w:rPr>
              <w:t>Yes</w:t>
            </w:r>
          </w:p>
        </w:tc>
        <w:tc>
          <w:tcPr>
            <w:tcW w:w="1176" w:type="dxa"/>
          </w:tcPr>
          <w:p w:rsidR="004A307C" w:rsidRPr="00A8333F" w:rsidRDefault="004A307C" w:rsidP="00A8333F">
            <w:pPr>
              <w:rPr>
                <w:rFonts w:ascii="Calibri" w:hAnsi="Calibri" w:cs="Calibri"/>
                <w:sz w:val="22"/>
              </w:rPr>
            </w:pPr>
            <w:r w:rsidRPr="00A8333F">
              <w:rPr>
                <w:rFonts w:ascii="Calibri" w:hAnsi="Calibri" w:cs="Calibri"/>
                <w:sz w:val="22"/>
              </w:rPr>
              <w:t>1.50%</w:t>
            </w:r>
          </w:p>
        </w:tc>
      </w:tr>
      <w:tr w:rsidR="00026958" w:rsidRPr="00754278" w:rsidTr="00953CE9">
        <w:trPr>
          <w:trHeight w:val="300"/>
        </w:trPr>
        <w:tc>
          <w:tcPr>
            <w:tcW w:w="1998" w:type="dxa"/>
            <w:shd w:val="clear" w:color="auto" w:fill="DBE5F1"/>
            <w:noWrap/>
            <w:vAlign w:val="bottom"/>
            <w:hideMark/>
          </w:tcPr>
          <w:p w:rsidR="00026958" w:rsidRPr="00754278" w:rsidRDefault="00026958" w:rsidP="00953CE9">
            <w:pPr>
              <w:rPr>
                <w:rFonts w:ascii="Calibri" w:hAnsi="Calibri"/>
                <w:b/>
                <w:bCs/>
                <w:color w:val="000000"/>
                <w:lang w:eastAsia="en-GB"/>
              </w:rPr>
            </w:pPr>
            <w:r w:rsidRPr="00754278">
              <w:rPr>
                <w:rFonts w:ascii="Calibri" w:hAnsi="Calibri"/>
                <w:b/>
                <w:bCs/>
                <w:color w:val="000000"/>
                <w:sz w:val="22"/>
                <w:szCs w:val="22"/>
                <w:lang w:eastAsia="en-GB"/>
              </w:rPr>
              <w:t>Grand Total</w:t>
            </w:r>
          </w:p>
        </w:tc>
        <w:tc>
          <w:tcPr>
            <w:tcW w:w="1186" w:type="dxa"/>
            <w:shd w:val="clear" w:color="auto" w:fill="DBE5F1"/>
            <w:noWrap/>
            <w:vAlign w:val="bottom"/>
            <w:hideMark/>
          </w:tcPr>
          <w:p w:rsidR="00026958" w:rsidRPr="00754278" w:rsidRDefault="00026958" w:rsidP="00953CE9">
            <w:pPr>
              <w:jc w:val="right"/>
              <w:rPr>
                <w:rFonts w:ascii="Calibri" w:hAnsi="Calibri"/>
                <w:b/>
                <w:bCs/>
                <w:color w:val="000000"/>
                <w:lang w:eastAsia="en-GB"/>
              </w:rPr>
            </w:pPr>
            <w:r w:rsidRPr="00754278">
              <w:rPr>
                <w:rFonts w:ascii="Calibri" w:hAnsi="Calibri"/>
                <w:b/>
                <w:bCs/>
                <w:color w:val="000000"/>
                <w:sz w:val="22"/>
                <w:szCs w:val="22"/>
                <w:lang w:eastAsia="en-GB"/>
              </w:rPr>
              <w:t>100.00%</w:t>
            </w:r>
          </w:p>
        </w:tc>
        <w:tc>
          <w:tcPr>
            <w:tcW w:w="1563" w:type="dxa"/>
            <w:shd w:val="clear" w:color="auto" w:fill="DBE5F1"/>
            <w:vAlign w:val="bottom"/>
          </w:tcPr>
          <w:p w:rsidR="00026958" w:rsidRDefault="00026958" w:rsidP="00953CE9">
            <w:pPr>
              <w:rPr>
                <w:rFonts w:ascii="Calibri" w:hAnsi="Calibri" w:cs="Calibri"/>
                <w:b/>
                <w:bCs/>
                <w:color w:val="000000"/>
              </w:rPr>
            </w:pPr>
          </w:p>
        </w:tc>
        <w:tc>
          <w:tcPr>
            <w:tcW w:w="1176" w:type="dxa"/>
            <w:shd w:val="clear" w:color="auto" w:fill="DBE5F1"/>
            <w:vAlign w:val="bottom"/>
          </w:tcPr>
          <w:p w:rsidR="00026958" w:rsidRDefault="00026958" w:rsidP="00953CE9">
            <w:pPr>
              <w:jc w:val="right"/>
              <w:rPr>
                <w:rFonts w:ascii="Calibri" w:hAnsi="Calibri" w:cs="Calibri"/>
                <w:b/>
                <w:bCs/>
                <w:color w:val="000000"/>
              </w:rPr>
            </w:pPr>
            <w:r>
              <w:rPr>
                <w:rFonts w:ascii="Calibri" w:hAnsi="Calibri" w:cs="Calibri"/>
                <w:b/>
                <w:bCs/>
                <w:color w:val="000000"/>
                <w:sz w:val="22"/>
                <w:szCs w:val="22"/>
              </w:rPr>
              <w:t>100.00%</w:t>
            </w:r>
          </w:p>
        </w:tc>
      </w:tr>
    </w:tbl>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167921" w:rsidRDefault="00167921" w:rsidP="00026958">
      <w:pPr>
        <w:pStyle w:val="NormalWeb"/>
        <w:jc w:val="both"/>
      </w:pPr>
    </w:p>
    <w:p w:rsidR="00167921" w:rsidRDefault="00167921" w:rsidP="00026958">
      <w:pPr>
        <w:pStyle w:val="NormalWeb"/>
        <w:jc w:val="both"/>
      </w:pPr>
    </w:p>
    <w:p w:rsidR="00026958" w:rsidRDefault="00683D8A" w:rsidP="00026958">
      <w:pPr>
        <w:pStyle w:val="NormalWeb"/>
        <w:jc w:val="both"/>
      </w:pPr>
      <w:r>
        <w:rPr>
          <w:noProof/>
        </w:rPr>
        <w:drawing>
          <wp:inline distT="0" distB="0" distL="0" distR="0">
            <wp:extent cx="4027805" cy="2741295"/>
            <wp:effectExtent l="0" t="0" r="0" b="1905"/>
            <wp:docPr id="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noProof/>
        </w:rPr>
        <w:drawing>
          <wp:inline distT="0" distB="0" distL="0" distR="0">
            <wp:extent cx="4570095" cy="2741295"/>
            <wp:effectExtent l="0" t="0" r="1905" b="1905"/>
            <wp:docPr id="1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26958" w:rsidRPr="0086023A" w:rsidRDefault="00026958" w:rsidP="00026958">
      <w:pPr>
        <w:pStyle w:val="NormalWeb"/>
        <w:jc w:val="both"/>
        <w:rPr>
          <w:rFonts w:ascii="Calibri" w:hAnsi="Calibri" w:cs="Calibri"/>
          <w:b/>
          <w:bCs/>
          <w:sz w:val="22"/>
          <w:szCs w:val="22"/>
        </w:rPr>
      </w:pPr>
      <w:r>
        <w:rPr>
          <w:rFonts w:ascii="Calibri" w:hAnsi="Calibri" w:cs="Calibri"/>
          <w:b/>
          <w:bCs/>
          <w:sz w:val="22"/>
          <w:szCs w:val="22"/>
        </w:rPr>
        <w:lastRenderedPageBreak/>
        <w:t>TABLE 6: Patients by Disability – Mobility and Learning Disability</w:t>
      </w:r>
    </w:p>
    <w:tbl>
      <w:tblPr>
        <w:tblpPr w:leftFromText="180" w:rightFromText="180" w:vertAnchor="text" w:horzAnchor="margin" w:tblpY="414"/>
        <w:tblW w:w="5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3"/>
        <w:gridCol w:w="1176"/>
        <w:gridCol w:w="1563"/>
        <w:gridCol w:w="1183"/>
      </w:tblGrid>
      <w:tr w:rsidR="00026958" w:rsidTr="00953CE9">
        <w:trPr>
          <w:trHeight w:val="300"/>
        </w:trPr>
        <w:tc>
          <w:tcPr>
            <w:tcW w:w="1563" w:type="dxa"/>
            <w:shd w:val="clear" w:color="auto" w:fill="DBE5F1"/>
            <w:vAlign w:val="bottom"/>
          </w:tcPr>
          <w:p w:rsidR="00026958" w:rsidRDefault="00026958" w:rsidP="00953CE9">
            <w:pPr>
              <w:rPr>
                <w:rFonts w:ascii="Calibri" w:hAnsi="Calibri" w:cs="Calibri"/>
                <w:b/>
                <w:bCs/>
                <w:color w:val="000000"/>
              </w:rPr>
            </w:pPr>
            <w:r>
              <w:rPr>
                <w:rFonts w:ascii="Calibri" w:hAnsi="Calibri" w:cs="Calibri"/>
                <w:b/>
                <w:bCs/>
                <w:color w:val="000000"/>
                <w:sz w:val="22"/>
                <w:szCs w:val="22"/>
              </w:rPr>
              <w:t xml:space="preserve">Disability - Mobility  </w:t>
            </w:r>
          </w:p>
        </w:tc>
        <w:tc>
          <w:tcPr>
            <w:tcW w:w="1176" w:type="dxa"/>
            <w:shd w:val="clear" w:color="auto" w:fill="DBE5F1"/>
            <w:vAlign w:val="bottom"/>
          </w:tcPr>
          <w:p w:rsidR="00026958" w:rsidRDefault="00026958" w:rsidP="00953CE9">
            <w:pPr>
              <w:rPr>
                <w:rFonts w:ascii="Calibri" w:hAnsi="Calibri" w:cs="Calibri"/>
                <w:b/>
                <w:bCs/>
                <w:color w:val="000000"/>
              </w:rPr>
            </w:pPr>
            <w:r>
              <w:rPr>
                <w:rFonts w:ascii="Calibri" w:hAnsi="Calibri" w:cs="Calibri"/>
                <w:b/>
                <w:bCs/>
                <w:color w:val="000000"/>
                <w:sz w:val="22"/>
                <w:szCs w:val="22"/>
              </w:rPr>
              <w:t>% by</w:t>
            </w:r>
          </w:p>
          <w:p w:rsidR="00026958" w:rsidRDefault="00026958" w:rsidP="00953CE9">
            <w:pPr>
              <w:rPr>
                <w:rFonts w:ascii="Calibri" w:hAnsi="Calibri" w:cs="Calibri"/>
                <w:b/>
                <w:bCs/>
                <w:color w:val="000000"/>
              </w:rPr>
            </w:pPr>
            <w:r>
              <w:rPr>
                <w:rFonts w:ascii="Calibri" w:hAnsi="Calibri" w:cs="Calibri"/>
                <w:b/>
                <w:bCs/>
                <w:color w:val="000000"/>
                <w:sz w:val="22"/>
                <w:szCs w:val="22"/>
              </w:rPr>
              <w:t>Disability- Mobility</w:t>
            </w:r>
          </w:p>
        </w:tc>
        <w:tc>
          <w:tcPr>
            <w:tcW w:w="1563" w:type="dxa"/>
            <w:shd w:val="clear" w:color="auto" w:fill="DBE5F1"/>
            <w:vAlign w:val="bottom"/>
          </w:tcPr>
          <w:p w:rsidR="00026958" w:rsidRDefault="00026958" w:rsidP="00953CE9">
            <w:pPr>
              <w:rPr>
                <w:rFonts w:ascii="Calibri" w:hAnsi="Calibri" w:cs="Calibri"/>
                <w:b/>
                <w:bCs/>
                <w:color w:val="000000"/>
              </w:rPr>
            </w:pPr>
            <w:r>
              <w:rPr>
                <w:rFonts w:ascii="Calibri" w:hAnsi="Calibri" w:cs="Calibri"/>
                <w:b/>
                <w:bCs/>
                <w:color w:val="000000"/>
                <w:sz w:val="22"/>
                <w:szCs w:val="22"/>
              </w:rPr>
              <w:t xml:space="preserve">Disability -Learning </w:t>
            </w:r>
          </w:p>
          <w:p w:rsidR="00026958" w:rsidRDefault="00026958" w:rsidP="00953CE9">
            <w:pPr>
              <w:rPr>
                <w:rFonts w:ascii="Calibri" w:hAnsi="Calibri" w:cs="Calibri"/>
                <w:b/>
                <w:bCs/>
                <w:color w:val="000000"/>
              </w:rPr>
            </w:pPr>
            <w:r>
              <w:rPr>
                <w:rFonts w:ascii="Calibri" w:hAnsi="Calibri" w:cs="Calibri"/>
                <w:b/>
                <w:bCs/>
                <w:color w:val="000000"/>
                <w:sz w:val="22"/>
                <w:szCs w:val="22"/>
              </w:rPr>
              <w:t xml:space="preserve">Disability </w:t>
            </w:r>
          </w:p>
        </w:tc>
        <w:tc>
          <w:tcPr>
            <w:tcW w:w="1183" w:type="dxa"/>
            <w:shd w:val="clear" w:color="auto" w:fill="DBE5F1"/>
            <w:vAlign w:val="bottom"/>
          </w:tcPr>
          <w:p w:rsidR="00026958" w:rsidRDefault="00026958" w:rsidP="00953CE9">
            <w:pPr>
              <w:rPr>
                <w:rFonts w:ascii="Calibri" w:hAnsi="Calibri" w:cs="Calibri"/>
                <w:b/>
                <w:bCs/>
                <w:color w:val="000000"/>
              </w:rPr>
            </w:pPr>
            <w:r>
              <w:rPr>
                <w:rFonts w:ascii="Calibri" w:hAnsi="Calibri" w:cs="Calibri"/>
                <w:b/>
                <w:bCs/>
                <w:color w:val="000000"/>
                <w:sz w:val="22"/>
                <w:szCs w:val="22"/>
              </w:rPr>
              <w:t>% by Disability -</w:t>
            </w:r>
          </w:p>
          <w:p w:rsidR="00026958" w:rsidRDefault="00026958" w:rsidP="00953CE9">
            <w:pPr>
              <w:rPr>
                <w:rFonts w:ascii="Calibri" w:hAnsi="Calibri" w:cs="Calibri"/>
                <w:b/>
                <w:bCs/>
                <w:color w:val="000000"/>
              </w:rPr>
            </w:pPr>
            <w:r>
              <w:rPr>
                <w:rFonts w:ascii="Calibri" w:hAnsi="Calibri" w:cs="Calibri"/>
                <w:b/>
                <w:bCs/>
                <w:color w:val="000000"/>
                <w:sz w:val="22"/>
                <w:szCs w:val="22"/>
              </w:rPr>
              <w:t xml:space="preserve">Learning </w:t>
            </w:r>
          </w:p>
          <w:p w:rsidR="00026958" w:rsidRDefault="00026958" w:rsidP="00953CE9">
            <w:pPr>
              <w:rPr>
                <w:rFonts w:ascii="Calibri" w:hAnsi="Calibri" w:cs="Calibri"/>
                <w:b/>
                <w:bCs/>
                <w:color w:val="000000"/>
              </w:rPr>
            </w:pPr>
            <w:r>
              <w:rPr>
                <w:rFonts w:ascii="Calibri" w:hAnsi="Calibri" w:cs="Calibri"/>
                <w:b/>
                <w:bCs/>
                <w:color w:val="000000"/>
                <w:sz w:val="22"/>
                <w:szCs w:val="22"/>
              </w:rPr>
              <w:t>Disability</w:t>
            </w:r>
          </w:p>
        </w:tc>
      </w:tr>
      <w:tr w:rsidR="008857C0" w:rsidTr="00953CE9">
        <w:trPr>
          <w:trHeight w:val="300"/>
        </w:trPr>
        <w:tc>
          <w:tcPr>
            <w:tcW w:w="1563" w:type="dxa"/>
            <w:vAlign w:val="bottom"/>
          </w:tcPr>
          <w:p w:rsidR="008857C0" w:rsidRDefault="008857C0">
            <w:pPr>
              <w:rPr>
                <w:rFonts w:ascii="Calibri" w:hAnsi="Calibri" w:cs="Calibri"/>
                <w:color w:val="000000"/>
                <w:sz w:val="22"/>
                <w:szCs w:val="22"/>
              </w:rPr>
            </w:pPr>
            <w:r>
              <w:rPr>
                <w:rFonts w:ascii="Calibri" w:hAnsi="Calibri" w:cs="Calibri"/>
                <w:color w:val="000000"/>
                <w:sz w:val="22"/>
                <w:szCs w:val="22"/>
              </w:rPr>
              <w:t>No</w:t>
            </w:r>
          </w:p>
        </w:tc>
        <w:tc>
          <w:tcPr>
            <w:tcW w:w="1176" w:type="dxa"/>
            <w:vAlign w:val="bottom"/>
          </w:tcPr>
          <w:p w:rsidR="008857C0" w:rsidRDefault="008857C0">
            <w:pPr>
              <w:jc w:val="right"/>
              <w:rPr>
                <w:rFonts w:ascii="Calibri" w:hAnsi="Calibri" w:cs="Calibri"/>
                <w:color w:val="000000"/>
                <w:sz w:val="22"/>
                <w:szCs w:val="22"/>
              </w:rPr>
            </w:pPr>
            <w:r>
              <w:rPr>
                <w:rFonts w:ascii="Calibri" w:hAnsi="Calibri" w:cs="Calibri"/>
                <w:color w:val="000000"/>
                <w:sz w:val="22"/>
                <w:szCs w:val="22"/>
              </w:rPr>
              <w:t>14.13%</w:t>
            </w:r>
          </w:p>
        </w:tc>
        <w:tc>
          <w:tcPr>
            <w:tcW w:w="1563" w:type="dxa"/>
            <w:vAlign w:val="bottom"/>
          </w:tcPr>
          <w:p w:rsidR="008857C0" w:rsidRDefault="008857C0">
            <w:pPr>
              <w:rPr>
                <w:rFonts w:ascii="Calibri" w:hAnsi="Calibri" w:cs="Calibri"/>
                <w:color w:val="000000"/>
                <w:sz w:val="22"/>
                <w:szCs w:val="22"/>
              </w:rPr>
            </w:pPr>
            <w:r>
              <w:rPr>
                <w:rFonts w:ascii="Calibri" w:hAnsi="Calibri" w:cs="Calibri"/>
                <w:color w:val="000000"/>
                <w:sz w:val="22"/>
                <w:szCs w:val="22"/>
              </w:rPr>
              <w:t>No</w:t>
            </w:r>
          </w:p>
        </w:tc>
        <w:tc>
          <w:tcPr>
            <w:tcW w:w="1183" w:type="dxa"/>
            <w:vAlign w:val="bottom"/>
          </w:tcPr>
          <w:p w:rsidR="008857C0" w:rsidRDefault="008857C0">
            <w:pPr>
              <w:jc w:val="right"/>
              <w:rPr>
                <w:rFonts w:ascii="Calibri" w:hAnsi="Calibri" w:cs="Calibri"/>
                <w:color w:val="000000"/>
                <w:sz w:val="22"/>
                <w:szCs w:val="22"/>
              </w:rPr>
            </w:pPr>
            <w:r>
              <w:rPr>
                <w:rFonts w:ascii="Calibri" w:hAnsi="Calibri" w:cs="Calibri"/>
                <w:color w:val="000000"/>
                <w:sz w:val="22"/>
                <w:szCs w:val="22"/>
              </w:rPr>
              <w:t>14.23%</w:t>
            </w:r>
          </w:p>
        </w:tc>
      </w:tr>
      <w:tr w:rsidR="008857C0" w:rsidTr="00953CE9">
        <w:trPr>
          <w:trHeight w:val="300"/>
        </w:trPr>
        <w:tc>
          <w:tcPr>
            <w:tcW w:w="1563" w:type="dxa"/>
            <w:vAlign w:val="bottom"/>
          </w:tcPr>
          <w:p w:rsidR="008857C0" w:rsidRDefault="008857C0">
            <w:pPr>
              <w:rPr>
                <w:rFonts w:ascii="Calibri" w:hAnsi="Calibri" w:cs="Calibri"/>
                <w:color w:val="000000"/>
                <w:sz w:val="22"/>
                <w:szCs w:val="22"/>
              </w:rPr>
            </w:pPr>
            <w:r>
              <w:rPr>
                <w:rFonts w:ascii="Calibri" w:hAnsi="Calibri" w:cs="Calibri"/>
                <w:color w:val="000000"/>
                <w:sz w:val="22"/>
                <w:szCs w:val="22"/>
              </w:rPr>
              <w:t>Not Recorded</w:t>
            </w:r>
          </w:p>
        </w:tc>
        <w:tc>
          <w:tcPr>
            <w:tcW w:w="1176" w:type="dxa"/>
            <w:vAlign w:val="bottom"/>
          </w:tcPr>
          <w:p w:rsidR="008857C0" w:rsidRDefault="008857C0">
            <w:pPr>
              <w:jc w:val="right"/>
              <w:rPr>
                <w:rFonts w:ascii="Calibri" w:hAnsi="Calibri" w:cs="Calibri"/>
                <w:color w:val="000000"/>
                <w:sz w:val="22"/>
                <w:szCs w:val="22"/>
              </w:rPr>
            </w:pPr>
            <w:r>
              <w:rPr>
                <w:rFonts w:ascii="Calibri" w:hAnsi="Calibri" w:cs="Calibri"/>
                <w:color w:val="000000"/>
                <w:sz w:val="22"/>
                <w:szCs w:val="22"/>
              </w:rPr>
              <w:t>81.79%</w:t>
            </w:r>
          </w:p>
        </w:tc>
        <w:tc>
          <w:tcPr>
            <w:tcW w:w="1563" w:type="dxa"/>
            <w:vAlign w:val="bottom"/>
          </w:tcPr>
          <w:p w:rsidR="008857C0" w:rsidRDefault="008857C0">
            <w:pPr>
              <w:rPr>
                <w:rFonts w:ascii="Calibri" w:hAnsi="Calibri" w:cs="Calibri"/>
                <w:color w:val="000000"/>
                <w:sz w:val="22"/>
                <w:szCs w:val="22"/>
              </w:rPr>
            </w:pPr>
            <w:r>
              <w:rPr>
                <w:rFonts w:ascii="Calibri" w:hAnsi="Calibri" w:cs="Calibri"/>
                <w:color w:val="000000"/>
                <w:sz w:val="22"/>
                <w:szCs w:val="22"/>
              </w:rPr>
              <w:t>Not Recorded</w:t>
            </w:r>
          </w:p>
        </w:tc>
        <w:tc>
          <w:tcPr>
            <w:tcW w:w="1183" w:type="dxa"/>
            <w:vAlign w:val="bottom"/>
          </w:tcPr>
          <w:p w:rsidR="008857C0" w:rsidRDefault="008857C0">
            <w:pPr>
              <w:jc w:val="right"/>
              <w:rPr>
                <w:rFonts w:ascii="Calibri" w:hAnsi="Calibri" w:cs="Calibri"/>
                <w:color w:val="000000"/>
                <w:sz w:val="22"/>
                <w:szCs w:val="22"/>
              </w:rPr>
            </w:pPr>
            <w:r>
              <w:rPr>
                <w:rFonts w:ascii="Calibri" w:hAnsi="Calibri" w:cs="Calibri"/>
                <w:color w:val="000000"/>
                <w:sz w:val="22"/>
                <w:szCs w:val="22"/>
              </w:rPr>
              <w:t>82.02%</w:t>
            </w:r>
          </w:p>
        </w:tc>
      </w:tr>
      <w:tr w:rsidR="008857C0" w:rsidTr="00953CE9">
        <w:trPr>
          <w:trHeight w:val="300"/>
        </w:trPr>
        <w:tc>
          <w:tcPr>
            <w:tcW w:w="1563" w:type="dxa"/>
            <w:vAlign w:val="bottom"/>
          </w:tcPr>
          <w:p w:rsidR="008857C0" w:rsidRDefault="008857C0">
            <w:pPr>
              <w:rPr>
                <w:rFonts w:ascii="Calibri" w:hAnsi="Calibri" w:cs="Calibri"/>
                <w:color w:val="000000"/>
                <w:sz w:val="22"/>
                <w:szCs w:val="22"/>
              </w:rPr>
            </w:pPr>
            <w:r>
              <w:rPr>
                <w:rFonts w:ascii="Calibri" w:hAnsi="Calibri" w:cs="Calibri"/>
                <w:color w:val="000000"/>
                <w:sz w:val="22"/>
                <w:szCs w:val="22"/>
              </w:rPr>
              <w:t>Yes</w:t>
            </w:r>
          </w:p>
        </w:tc>
        <w:tc>
          <w:tcPr>
            <w:tcW w:w="1176" w:type="dxa"/>
            <w:vAlign w:val="bottom"/>
          </w:tcPr>
          <w:p w:rsidR="008857C0" w:rsidRDefault="008857C0">
            <w:pPr>
              <w:jc w:val="right"/>
              <w:rPr>
                <w:rFonts w:ascii="Calibri" w:hAnsi="Calibri" w:cs="Calibri"/>
                <w:color w:val="000000"/>
                <w:sz w:val="22"/>
                <w:szCs w:val="22"/>
              </w:rPr>
            </w:pPr>
            <w:r>
              <w:rPr>
                <w:rFonts w:ascii="Calibri" w:hAnsi="Calibri" w:cs="Calibri"/>
                <w:color w:val="000000"/>
                <w:sz w:val="22"/>
                <w:szCs w:val="22"/>
              </w:rPr>
              <w:t>4.07%</w:t>
            </w:r>
          </w:p>
        </w:tc>
        <w:tc>
          <w:tcPr>
            <w:tcW w:w="1563" w:type="dxa"/>
            <w:vAlign w:val="bottom"/>
          </w:tcPr>
          <w:p w:rsidR="008857C0" w:rsidRDefault="008857C0">
            <w:pPr>
              <w:rPr>
                <w:rFonts w:ascii="Calibri" w:hAnsi="Calibri" w:cs="Calibri"/>
                <w:color w:val="000000"/>
                <w:sz w:val="22"/>
                <w:szCs w:val="22"/>
              </w:rPr>
            </w:pPr>
            <w:r>
              <w:rPr>
                <w:rFonts w:ascii="Calibri" w:hAnsi="Calibri" w:cs="Calibri"/>
                <w:color w:val="000000"/>
                <w:sz w:val="22"/>
                <w:szCs w:val="22"/>
              </w:rPr>
              <w:t>Yes</w:t>
            </w:r>
          </w:p>
        </w:tc>
        <w:tc>
          <w:tcPr>
            <w:tcW w:w="1183" w:type="dxa"/>
            <w:vAlign w:val="bottom"/>
          </w:tcPr>
          <w:p w:rsidR="008857C0" w:rsidRDefault="008857C0">
            <w:pPr>
              <w:jc w:val="right"/>
              <w:rPr>
                <w:rFonts w:ascii="Calibri" w:hAnsi="Calibri" w:cs="Calibri"/>
                <w:color w:val="000000"/>
                <w:sz w:val="22"/>
                <w:szCs w:val="22"/>
              </w:rPr>
            </w:pPr>
            <w:r>
              <w:rPr>
                <w:rFonts w:ascii="Calibri" w:hAnsi="Calibri" w:cs="Calibri"/>
                <w:color w:val="000000"/>
                <w:sz w:val="22"/>
                <w:szCs w:val="22"/>
              </w:rPr>
              <w:t>3.75%</w:t>
            </w:r>
          </w:p>
        </w:tc>
      </w:tr>
      <w:tr w:rsidR="00026958" w:rsidTr="00953CE9">
        <w:trPr>
          <w:trHeight w:val="300"/>
        </w:trPr>
        <w:tc>
          <w:tcPr>
            <w:tcW w:w="1563" w:type="dxa"/>
            <w:shd w:val="clear" w:color="auto" w:fill="DBE5F1"/>
            <w:vAlign w:val="bottom"/>
          </w:tcPr>
          <w:p w:rsidR="00026958" w:rsidRDefault="00026958" w:rsidP="00953CE9">
            <w:pPr>
              <w:rPr>
                <w:rFonts w:ascii="Calibri" w:hAnsi="Calibri" w:cs="Calibri"/>
                <w:b/>
                <w:bCs/>
                <w:color w:val="000000"/>
              </w:rPr>
            </w:pPr>
            <w:r w:rsidRPr="00754278">
              <w:rPr>
                <w:rFonts w:ascii="Calibri" w:hAnsi="Calibri"/>
                <w:b/>
                <w:bCs/>
                <w:color w:val="000000"/>
                <w:sz w:val="22"/>
                <w:szCs w:val="22"/>
                <w:lang w:eastAsia="en-GB"/>
              </w:rPr>
              <w:t>Grand Total</w:t>
            </w:r>
          </w:p>
        </w:tc>
        <w:tc>
          <w:tcPr>
            <w:tcW w:w="1176" w:type="dxa"/>
            <w:shd w:val="clear" w:color="auto" w:fill="DBE5F1"/>
            <w:vAlign w:val="bottom"/>
          </w:tcPr>
          <w:p w:rsidR="00026958" w:rsidRDefault="00026958" w:rsidP="00953CE9">
            <w:pPr>
              <w:jc w:val="right"/>
              <w:rPr>
                <w:rFonts w:ascii="Calibri" w:hAnsi="Calibri" w:cs="Calibri"/>
                <w:b/>
                <w:bCs/>
                <w:color w:val="000000"/>
              </w:rPr>
            </w:pPr>
            <w:r>
              <w:rPr>
                <w:rFonts w:ascii="Calibri" w:hAnsi="Calibri" w:cs="Calibri"/>
                <w:b/>
                <w:bCs/>
                <w:color w:val="000000"/>
                <w:sz w:val="22"/>
                <w:szCs w:val="22"/>
              </w:rPr>
              <w:t>100.00%</w:t>
            </w:r>
          </w:p>
        </w:tc>
        <w:tc>
          <w:tcPr>
            <w:tcW w:w="1563" w:type="dxa"/>
            <w:shd w:val="clear" w:color="auto" w:fill="DBE5F1"/>
            <w:vAlign w:val="bottom"/>
          </w:tcPr>
          <w:p w:rsidR="00026958" w:rsidRDefault="00026958" w:rsidP="00953CE9">
            <w:pPr>
              <w:rPr>
                <w:rFonts w:ascii="Calibri" w:hAnsi="Calibri" w:cs="Calibri"/>
                <w:b/>
                <w:bCs/>
                <w:color w:val="000000"/>
              </w:rPr>
            </w:pPr>
          </w:p>
        </w:tc>
        <w:tc>
          <w:tcPr>
            <w:tcW w:w="1183" w:type="dxa"/>
            <w:shd w:val="clear" w:color="auto" w:fill="DBE5F1"/>
            <w:vAlign w:val="bottom"/>
          </w:tcPr>
          <w:p w:rsidR="00026958" w:rsidRDefault="00026958" w:rsidP="00953CE9">
            <w:pPr>
              <w:jc w:val="right"/>
              <w:rPr>
                <w:rFonts w:ascii="Calibri" w:hAnsi="Calibri" w:cs="Calibri"/>
                <w:b/>
                <w:bCs/>
                <w:color w:val="000000"/>
              </w:rPr>
            </w:pPr>
            <w:r>
              <w:rPr>
                <w:rFonts w:ascii="Calibri" w:hAnsi="Calibri" w:cs="Calibri"/>
                <w:b/>
                <w:bCs/>
                <w:color w:val="000000"/>
                <w:sz w:val="22"/>
                <w:szCs w:val="22"/>
              </w:rPr>
              <w:t>100.00%</w:t>
            </w:r>
          </w:p>
        </w:tc>
      </w:tr>
    </w:tbl>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026958" w:rsidRDefault="00026958" w:rsidP="00026958">
      <w:pPr>
        <w:pStyle w:val="NormalWeb"/>
        <w:jc w:val="both"/>
      </w:pPr>
    </w:p>
    <w:p w:rsidR="005A6FA3" w:rsidRDefault="005A6FA3" w:rsidP="00026958">
      <w:pPr>
        <w:pStyle w:val="NormalWeb"/>
        <w:jc w:val="both"/>
      </w:pPr>
    </w:p>
    <w:p w:rsidR="00026958" w:rsidRDefault="00683D8A" w:rsidP="00026958">
      <w:pPr>
        <w:pStyle w:val="NormalWeb"/>
        <w:jc w:val="both"/>
      </w:pPr>
      <w:r>
        <w:rPr>
          <w:noProof/>
        </w:rPr>
        <w:drawing>
          <wp:inline distT="0" distB="0" distL="0" distR="0">
            <wp:extent cx="3964305" cy="2762250"/>
            <wp:effectExtent l="0" t="0" r="0" b="0"/>
            <wp:docPr id="1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noProof/>
        </w:rPr>
        <w:drawing>
          <wp:inline distT="0" distB="0" distL="0" distR="0">
            <wp:extent cx="3879215" cy="2765425"/>
            <wp:effectExtent l="0" t="0" r="6985" b="0"/>
            <wp:docPr id="1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26958" w:rsidRPr="0086023A" w:rsidRDefault="00026958" w:rsidP="00026958">
      <w:pPr>
        <w:pStyle w:val="NormalWeb"/>
        <w:jc w:val="both"/>
        <w:rPr>
          <w:rFonts w:ascii="Calibri" w:hAnsi="Calibri" w:cs="Calibri"/>
          <w:b/>
          <w:bCs/>
          <w:sz w:val="22"/>
          <w:szCs w:val="22"/>
        </w:rPr>
      </w:pPr>
      <w:r>
        <w:rPr>
          <w:rFonts w:ascii="Calibri" w:hAnsi="Calibri" w:cs="Calibri"/>
          <w:b/>
          <w:bCs/>
          <w:sz w:val="22"/>
          <w:szCs w:val="22"/>
        </w:rPr>
        <w:lastRenderedPageBreak/>
        <w:t>TABLE 7: Patients by Marital Status</w:t>
      </w:r>
    </w:p>
    <w:tbl>
      <w:tblPr>
        <w:tblW w:w="56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2"/>
        <w:gridCol w:w="2056"/>
      </w:tblGrid>
      <w:tr w:rsidR="00026958" w:rsidRPr="0086023A" w:rsidTr="00953CE9">
        <w:trPr>
          <w:trHeight w:val="300"/>
        </w:trPr>
        <w:tc>
          <w:tcPr>
            <w:tcW w:w="3642" w:type="dxa"/>
            <w:shd w:val="clear" w:color="auto" w:fill="DBE5F1"/>
            <w:noWrap/>
            <w:vAlign w:val="bottom"/>
            <w:hideMark/>
          </w:tcPr>
          <w:p w:rsidR="00026958" w:rsidRPr="0086023A" w:rsidRDefault="00026958" w:rsidP="00953CE9">
            <w:pPr>
              <w:rPr>
                <w:rFonts w:ascii="Calibri" w:hAnsi="Calibri" w:cs="Calibri"/>
                <w:b/>
                <w:bCs/>
                <w:color w:val="000000"/>
                <w:lang w:eastAsia="en-GB"/>
              </w:rPr>
            </w:pPr>
            <w:r>
              <w:rPr>
                <w:rFonts w:ascii="Calibri" w:hAnsi="Calibri" w:cs="Calibri"/>
                <w:b/>
                <w:bCs/>
                <w:color w:val="000000"/>
                <w:sz w:val="22"/>
                <w:szCs w:val="22"/>
                <w:lang w:eastAsia="en-GB"/>
              </w:rPr>
              <w:t xml:space="preserve">Marital </w:t>
            </w:r>
            <w:r w:rsidRPr="0086023A">
              <w:rPr>
                <w:rFonts w:ascii="Calibri" w:hAnsi="Calibri" w:cs="Calibri"/>
                <w:b/>
                <w:bCs/>
                <w:color w:val="000000"/>
                <w:sz w:val="22"/>
                <w:szCs w:val="22"/>
                <w:lang w:eastAsia="en-GB"/>
              </w:rPr>
              <w:t>Status</w:t>
            </w:r>
          </w:p>
        </w:tc>
        <w:tc>
          <w:tcPr>
            <w:tcW w:w="2056" w:type="dxa"/>
            <w:shd w:val="clear" w:color="auto" w:fill="DBE5F1"/>
            <w:noWrap/>
            <w:vAlign w:val="bottom"/>
            <w:hideMark/>
          </w:tcPr>
          <w:p w:rsidR="00026958" w:rsidRPr="0086023A" w:rsidRDefault="00026958" w:rsidP="00953CE9">
            <w:pPr>
              <w:rPr>
                <w:rFonts w:ascii="Calibri" w:hAnsi="Calibri" w:cs="Calibri"/>
                <w:b/>
                <w:bCs/>
                <w:color w:val="000000"/>
                <w:lang w:eastAsia="en-GB"/>
              </w:rPr>
            </w:pPr>
            <w:r>
              <w:rPr>
                <w:rFonts w:ascii="Calibri" w:hAnsi="Calibri" w:cs="Calibri"/>
                <w:b/>
                <w:bCs/>
                <w:color w:val="000000"/>
                <w:sz w:val="22"/>
                <w:szCs w:val="22"/>
                <w:lang w:eastAsia="en-GB"/>
              </w:rPr>
              <w:t>% by Marital Status</w:t>
            </w:r>
          </w:p>
        </w:tc>
      </w:tr>
      <w:tr w:rsidR="008857C0" w:rsidRPr="0086023A" w:rsidTr="00953CE9">
        <w:trPr>
          <w:trHeight w:val="300"/>
        </w:trPr>
        <w:tc>
          <w:tcPr>
            <w:tcW w:w="3642"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Co-</w:t>
            </w:r>
            <w:proofErr w:type="spellStart"/>
            <w:r>
              <w:rPr>
                <w:rFonts w:ascii="Calibri" w:hAnsi="Calibri" w:cs="Calibri"/>
                <w:color w:val="000000"/>
                <w:sz w:val="22"/>
                <w:szCs w:val="22"/>
              </w:rPr>
              <w:t>Habitee</w:t>
            </w:r>
            <w:proofErr w:type="spellEnd"/>
          </w:p>
        </w:tc>
        <w:tc>
          <w:tcPr>
            <w:tcW w:w="205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1.70%</w:t>
            </w:r>
          </w:p>
        </w:tc>
      </w:tr>
      <w:tr w:rsidR="008857C0" w:rsidRPr="0086023A" w:rsidTr="00953CE9">
        <w:trPr>
          <w:trHeight w:val="300"/>
        </w:trPr>
        <w:tc>
          <w:tcPr>
            <w:tcW w:w="3642"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Common Law/Cohabit</w:t>
            </w:r>
          </w:p>
        </w:tc>
        <w:tc>
          <w:tcPr>
            <w:tcW w:w="205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0.04%</w:t>
            </w:r>
          </w:p>
        </w:tc>
      </w:tr>
      <w:tr w:rsidR="008857C0" w:rsidRPr="0086023A" w:rsidTr="00953CE9">
        <w:trPr>
          <w:trHeight w:val="300"/>
        </w:trPr>
        <w:tc>
          <w:tcPr>
            <w:tcW w:w="3642"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Divorced / Civil Partnership dissolved</w:t>
            </w:r>
          </w:p>
        </w:tc>
        <w:tc>
          <w:tcPr>
            <w:tcW w:w="205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3.14%</w:t>
            </w:r>
          </w:p>
        </w:tc>
      </w:tr>
      <w:tr w:rsidR="008857C0" w:rsidRPr="0086023A" w:rsidTr="00953CE9">
        <w:trPr>
          <w:trHeight w:val="300"/>
        </w:trPr>
        <w:tc>
          <w:tcPr>
            <w:tcW w:w="3642"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Married/Civil Partner</w:t>
            </w:r>
          </w:p>
        </w:tc>
        <w:tc>
          <w:tcPr>
            <w:tcW w:w="205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17.02%</w:t>
            </w:r>
          </w:p>
        </w:tc>
      </w:tr>
      <w:tr w:rsidR="008857C0" w:rsidRPr="0086023A" w:rsidTr="00953CE9">
        <w:trPr>
          <w:trHeight w:val="300"/>
        </w:trPr>
        <w:tc>
          <w:tcPr>
            <w:tcW w:w="3642"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Separated</w:t>
            </w:r>
          </w:p>
        </w:tc>
        <w:tc>
          <w:tcPr>
            <w:tcW w:w="205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1.80%</w:t>
            </w:r>
          </w:p>
        </w:tc>
      </w:tr>
      <w:tr w:rsidR="008857C0" w:rsidRPr="0086023A" w:rsidTr="00953CE9">
        <w:trPr>
          <w:trHeight w:val="300"/>
        </w:trPr>
        <w:tc>
          <w:tcPr>
            <w:tcW w:w="3642"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Single</w:t>
            </w:r>
          </w:p>
        </w:tc>
        <w:tc>
          <w:tcPr>
            <w:tcW w:w="205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30.50%</w:t>
            </w:r>
          </w:p>
        </w:tc>
      </w:tr>
      <w:tr w:rsidR="008857C0" w:rsidRPr="0086023A" w:rsidTr="00953CE9">
        <w:trPr>
          <w:trHeight w:val="300"/>
        </w:trPr>
        <w:tc>
          <w:tcPr>
            <w:tcW w:w="3642"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Widowed</w:t>
            </w:r>
          </w:p>
        </w:tc>
        <w:tc>
          <w:tcPr>
            <w:tcW w:w="205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4.99%</w:t>
            </w:r>
          </w:p>
        </w:tc>
      </w:tr>
      <w:tr w:rsidR="008857C0" w:rsidRPr="0086023A" w:rsidTr="00953CE9">
        <w:trPr>
          <w:trHeight w:val="300"/>
        </w:trPr>
        <w:tc>
          <w:tcPr>
            <w:tcW w:w="3642"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Not Known</w:t>
            </w:r>
          </w:p>
        </w:tc>
        <w:tc>
          <w:tcPr>
            <w:tcW w:w="205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40.81%</w:t>
            </w:r>
          </w:p>
        </w:tc>
      </w:tr>
      <w:tr w:rsidR="00026958" w:rsidRPr="0086023A" w:rsidTr="00953CE9">
        <w:trPr>
          <w:trHeight w:val="300"/>
        </w:trPr>
        <w:tc>
          <w:tcPr>
            <w:tcW w:w="3642" w:type="dxa"/>
            <w:shd w:val="clear" w:color="auto" w:fill="DBE5F1"/>
            <w:noWrap/>
            <w:vAlign w:val="bottom"/>
            <w:hideMark/>
          </w:tcPr>
          <w:p w:rsidR="00026958" w:rsidRPr="0086023A" w:rsidRDefault="00026958" w:rsidP="00953CE9">
            <w:pPr>
              <w:rPr>
                <w:rFonts w:ascii="Calibri" w:hAnsi="Calibri" w:cs="Calibri"/>
                <w:b/>
                <w:bCs/>
                <w:color w:val="000000"/>
                <w:lang w:eastAsia="en-GB"/>
              </w:rPr>
            </w:pPr>
            <w:r w:rsidRPr="0086023A">
              <w:rPr>
                <w:rFonts w:ascii="Calibri" w:hAnsi="Calibri" w:cs="Calibri"/>
                <w:b/>
                <w:bCs/>
                <w:color w:val="000000"/>
                <w:sz w:val="22"/>
                <w:szCs w:val="22"/>
                <w:lang w:eastAsia="en-GB"/>
              </w:rPr>
              <w:t>Grand Total</w:t>
            </w:r>
          </w:p>
        </w:tc>
        <w:tc>
          <w:tcPr>
            <w:tcW w:w="2056" w:type="dxa"/>
            <w:shd w:val="clear" w:color="auto" w:fill="DBE5F1"/>
            <w:noWrap/>
            <w:vAlign w:val="bottom"/>
            <w:hideMark/>
          </w:tcPr>
          <w:p w:rsidR="00026958" w:rsidRPr="0086023A" w:rsidRDefault="00026958" w:rsidP="00953CE9">
            <w:pPr>
              <w:jc w:val="right"/>
              <w:rPr>
                <w:rFonts w:ascii="Calibri" w:hAnsi="Calibri" w:cs="Calibri"/>
                <w:b/>
                <w:bCs/>
                <w:color w:val="000000"/>
                <w:lang w:eastAsia="en-GB"/>
              </w:rPr>
            </w:pPr>
            <w:r w:rsidRPr="0086023A">
              <w:rPr>
                <w:rFonts w:ascii="Calibri" w:hAnsi="Calibri" w:cs="Calibri"/>
                <w:b/>
                <w:bCs/>
                <w:color w:val="000000"/>
                <w:sz w:val="22"/>
                <w:szCs w:val="22"/>
                <w:lang w:eastAsia="en-GB"/>
              </w:rPr>
              <w:t>100.00%</w:t>
            </w:r>
          </w:p>
        </w:tc>
      </w:tr>
    </w:tbl>
    <w:p w:rsidR="00026958" w:rsidRDefault="00683D8A" w:rsidP="00026958">
      <w:pPr>
        <w:pStyle w:val="NormalWeb"/>
        <w:jc w:val="both"/>
      </w:pPr>
      <w:r>
        <w:rPr>
          <w:noProof/>
        </w:rPr>
        <w:drawing>
          <wp:inline distT="0" distB="0" distL="0" distR="0">
            <wp:extent cx="6790690" cy="2338070"/>
            <wp:effectExtent l="0" t="0" r="0" b="5080"/>
            <wp:docPr id="1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26958" w:rsidRDefault="00026958" w:rsidP="00026958">
      <w:pPr>
        <w:pStyle w:val="NormalWeb"/>
        <w:jc w:val="both"/>
      </w:pPr>
    </w:p>
    <w:p w:rsidR="00026958" w:rsidRPr="0086023A" w:rsidRDefault="00026958" w:rsidP="00026958">
      <w:pPr>
        <w:pStyle w:val="NormalWeb"/>
        <w:jc w:val="both"/>
        <w:rPr>
          <w:rFonts w:ascii="Calibri" w:hAnsi="Calibri" w:cs="Calibri"/>
          <w:b/>
          <w:bCs/>
          <w:sz w:val="22"/>
          <w:szCs w:val="22"/>
        </w:rPr>
      </w:pPr>
      <w:r>
        <w:rPr>
          <w:rFonts w:ascii="Calibri" w:hAnsi="Calibri" w:cs="Calibri"/>
          <w:b/>
          <w:bCs/>
          <w:sz w:val="22"/>
          <w:szCs w:val="22"/>
        </w:rPr>
        <w:lastRenderedPageBreak/>
        <w:t xml:space="preserve">TABLE 8: Patients by sexual Orientation </w:t>
      </w:r>
    </w:p>
    <w:tbl>
      <w:tblPr>
        <w:tblW w:w="45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4"/>
        <w:gridCol w:w="2516"/>
      </w:tblGrid>
      <w:tr w:rsidR="00026958" w:rsidRPr="00E0023E" w:rsidTr="00953CE9">
        <w:trPr>
          <w:trHeight w:val="300"/>
        </w:trPr>
        <w:tc>
          <w:tcPr>
            <w:tcW w:w="2034" w:type="dxa"/>
            <w:shd w:val="clear" w:color="auto" w:fill="DBE5F1"/>
            <w:noWrap/>
            <w:vAlign w:val="bottom"/>
            <w:hideMark/>
          </w:tcPr>
          <w:p w:rsidR="00026958" w:rsidRPr="00E0023E" w:rsidRDefault="00026958" w:rsidP="00953CE9">
            <w:pPr>
              <w:rPr>
                <w:rFonts w:ascii="Calibri" w:hAnsi="Calibri" w:cs="Calibri"/>
                <w:b/>
                <w:bCs/>
                <w:color w:val="000000"/>
                <w:lang w:eastAsia="en-GB"/>
              </w:rPr>
            </w:pPr>
            <w:r>
              <w:rPr>
                <w:rFonts w:ascii="Calibri" w:hAnsi="Calibri" w:cs="Calibri"/>
                <w:b/>
                <w:bCs/>
                <w:color w:val="000000"/>
                <w:sz w:val="22"/>
                <w:szCs w:val="22"/>
                <w:lang w:eastAsia="en-GB"/>
              </w:rPr>
              <w:t>Sexual Orientation</w:t>
            </w:r>
          </w:p>
        </w:tc>
        <w:tc>
          <w:tcPr>
            <w:tcW w:w="2516" w:type="dxa"/>
            <w:shd w:val="clear" w:color="auto" w:fill="DBE5F1"/>
            <w:noWrap/>
            <w:vAlign w:val="bottom"/>
            <w:hideMark/>
          </w:tcPr>
          <w:p w:rsidR="00026958" w:rsidRPr="00E0023E" w:rsidRDefault="00026958" w:rsidP="00953CE9">
            <w:pPr>
              <w:rPr>
                <w:rFonts w:ascii="Calibri" w:hAnsi="Calibri" w:cs="Calibri"/>
                <w:b/>
                <w:bCs/>
                <w:color w:val="000000"/>
                <w:lang w:eastAsia="en-GB"/>
              </w:rPr>
            </w:pPr>
            <w:r>
              <w:rPr>
                <w:rFonts w:ascii="Calibri" w:hAnsi="Calibri" w:cs="Calibri"/>
                <w:b/>
                <w:bCs/>
                <w:color w:val="000000"/>
                <w:sz w:val="22"/>
                <w:szCs w:val="22"/>
                <w:lang w:eastAsia="en-GB"/>
              </w:rPr>
              <w:t>% by Sexual Orientation</w:t>
            </w:r>
          </w:p>
        </w:tc>
      </w:tr>
      <w:tr w:rsidR="008857C0" w:rsidRPr="00E0023E" w:rsidTr="00953CE9">
        <w:trPr>
          <w:trHeight w:val="300"/>
        </w:trPr>
        <w:tc>
          <w:tcPr>
            <w:tcW w:w="2034"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Bi-sexual</w:t>
            </w:r>
          </w:p>
        </w:tc>
        <w:tc>
          <w:tcPr>
            <w:tcW w:w="251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0.21%</w:t>
            </w:r>
          </w:p>
        </w:tc>
      </w:tr>
      <w:tr w:rsidR="008857C0" w:rsidRPr="00E0023E" w:rsidTr="00953CE9">
        <w:trPr>
          <w:trHeight w:val="300"/>
        </w:trPr>
        <w:tc>
          <w:tcPr>
            <w:tcW w:w="2034"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Gay/Lesbian</w:t>
            </w:r>
          </w:p>
        </w:tc>
        <w:tc>
          <w:tcPr>
            <w:tcW w:w="251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0.30%</w:t>
            </w:r>
          </w:p>
        </w:tc>
      </w:tr>
      <w:tr w:rsidR="008857C0" w:rsidRPr="00E0023E" w:rsidTr="00953CE9">
        <w:trPr>
          <w:trHeight w:val="300"/>
        </w:trPr>
        <w:tc>
          <w:tcPr>
            <w:tcW w:w="2034"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Heterosexual</w:t>
            </w:r>
          </w:p>
        </w:tc>
        <w:tc>
          <w:tcPr>
            <w:tcW w:w="251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12.14%</w:t>
            </w:r>
          </w:p>
        </w:tc>
      </w:tr>
      <w:tr w:rsidR="008857C0" w:rsidRPr="00E0023E" w:rsidTr="00953CE9">
        <w:trPr>
          <w:trHeight w:val="300"/>
        </w:trPr>
        <w:tc>
          <w:tcPr>
            <w:tcW w:w="2034"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Other</w:t>
            </w:r>
          </w:p>
        </w:tc>
        <w:tc>
          <w:tcPr>
            <w:tcW w:w="251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0.12%</w:t>
            </w:r>
          </w:p>
        </w:tc>
      </w:tr>
      <w:tr w:rsidR="008857C0" w:rsidRPr="00E0023E" w:rsidTr="00953CE9">
        <w:trPr>
          <w:trHeight w:val="300"/>
        </w:trPr>
        <w:tc>
          <w:tcPr>
            <w:tcW w:w="2034" w:type="dxa"/>
            <w:shd w:val="clear" w:color="auto" w:fill="auto"/>
            <w:noWrap/>
            <w:vAlign w:val="bottom"/>
            <w:hideMark/>
          </w:tcPr>
          <w:p w:rsidR="008857C0" w:rsidRDefault="008857C0">
            <w:pPr>
              <w:rPr>
                <w:rFonts w:ascii="Calibri" w:hAnsi="Calibri" w:cs="Calibri"/>
                <w:color w:val="000000"/>
                <w:sz w:val="22"/>
                <w:szCs w:val="22"/>
              </w:rPr>
            </w:pPr>
            <w:r>
              <w:rPr>
                <w:rFonts w:ascii="Calibri" w:hAnsi="Calibri" w:cs="Calibri"/>
                <w:color w:val="000000"/>
                <w:sz w:val="22"/>
                <w:szCs w:val="22"/>
              </w:rPr>
              <w:t>Not Known</w:t>
            </w:r>
          </w:p>
        </w:tc>
        <w:tc>
          <w:tcPr>
            <w:tcW w:w="2516" w:type="dxa"/>
            <w:shd w:val="clear" w:color="auto" w:fill="auto"/>
            <w:noWrap/>
            <w:vAlign w:val="bottom"/>
            <w:hideMark/>
          </w:tcPr>
          <w:p w:rsidR="008857C0" w:rsidRDefault="008857C0">
            <w:pPr>
              <w:jc w:val="right"/>
              <w:rPr>
                <w:rFonts w:ascii="Calibri" w:hAnsi="Calibri" w:cs="Calibri"/>
                <w:color w:val="000000"/>
                <w:sz w:val="22"/>
                <w:szCs w:val="22"/>
              </w:rPr>
            </w:pPr>
            <w:r>
              <w:rPr>
                <w:rFonts w:ascii="Calibri" w:hAnsi="Calibri" w:cs="Calibri"/>
                <w:color w:val="000000"/>
                <w:sz w:val="22"/>
                <w:szCs w:val="22"/>
              </w:rPr>
              <w:t>87.23%</w:t>
            </w:r>
          </w:p>
        </w:tc>
      </w:tr>
      <w:tr w:rsidR="00026958" w:rsidRPr="00E0023E" w:rsidTr="00953CE9">
        <w:trPr>
          <w:trHeight w:val="300"/>
        </w:trPr>
        <w:tc>
          <w:tcPr>
            <w:tcW w:w="2034" w:type="dxa"/>
            <w:shd w:val="clear" w:color="auto" w:fill="DBE5F1"/>
            <w:noWrap/>
            <w:vAlign w:val="bottom"/>
            <w:hideMark/>
          </w:tcPr>
          <w:p w:rsidR="00026958" w:rsidRPr="00E0023E" w:rsidRDefault="00026958" w:rsidP="00953CE9">
            <w:pPr>
              <w:rPr>
                <w:rFonts w:ascii="Calibri" w:hAnsi="Calibri" w:cs="Calibri"/>
                <w:b/>
                <w:bCs/>
                <w:color w:val="000000"/>
                <w:lang w:eastAsia="en-GB"/>
              </w:rPr>
            </w:pPr>
            <w:r w:rsidRPr="00E0023E">
              <w:rPr>
                <w:rFonts w:ascii="Calibri" w:hAnsi="Calibri" w:cs="Calibri"/>
                <w:b/>
                <w:bCs/>
                <w:color w:val="000000"/>
                <w:sz w:val="22"/>
                <w:szCs w:val="22"/>
                <w:lang w:eastAsia="en-GB"/>
              </w:rPr>
              <w:t>Grand Total</w:t>
            </w:r>
          </w:p>
        </w:tc>
        <w:tc>
          <w:tcPr>
            <w:tcW w:w="2516" w:type="dxa"/>
            <w:shd w:val="clear" w:color="auto" w:fill="DBE5F1"/>
            <w:noWrap/>
            <w:vAlign w:val="bottom"/>
            <w:hideMark/>
          </w:tcPr>
          <w:p w:rsidR="00026958" w:rsidRPr="00E0023E" w:rsidRDefault="00026958" w:rsidP="00953CE9">
            <w:pPr>
              <w:jc w:val="right"/>
              <w:rPr>
                <w:rFonts w:ascii="Calibri" w:hAnsi="Calibri" w:cs="Calibri"/>
                <w:b/>
                <w:bCs/>
                <w:color w:val="000000"/>
                <w:lang w:eastAsia="en-GB"/>
              </w:rPr>
            </w:pPr>
            <w:r w:rsidRPr="00E0023E">
              <w:rPr>
                <w:rFonts w:ascii="Calibri" w:hAnsi="Calibri" w:cs="Calibri"/>
                <w:b/>
                <w:bCs/>
                <w:color w:val="000000"/>
                <w:sz w:val="22"/>
                <w:szCs w:val="22"/>
                <w:lang w:eastAsia="en-GB"/>
              </w:rPr>
              <w:t>100.00%</w:t>
            </w:r>
          </w:p>
        </w:tc>
      </w:tr>
    </w:tbl>
    <w:p w:rsidR="00026958" w:rsidRDefault="00026958" w:rsidP="00026958">
      <w:pPr>
        <w:pStyle w:val="NormalWeb"/>
        <w:jc w:val="both"/>
      </w:pPr>
    </w:p>
    <w:p w:rsidR="00026958" w:rsidRDefault="00683D8A" w:rsidP="00026958">
      <w:pPr>
        <w:pStyle w:val="NormalWeb"/>
        <w:jc w:val="both"/>
      </w:pPr>
      <w:r>
        <w:rPr>
          <w:noProof/>
        </w:rPr>
        <w:drawing>
          <wp:inline distT="0" distB="0" distL="0" distR="0">
            <wp:extent cx="5941695" cy="2379980"/>
            <wp:effectExtent l="0" t="0" r="1905" b="1270"/>
            <wp:docPr id="1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26958" w:rsidRDefault="00026958" w:rsidP="00026958">
      <w:pPr>
        <w:pStyle w:val="NormalWeb"/>
        <w:jc w:val="both"/>
      </w:pPr>
    </w:p>
    <w:p w:rsidR="00026958" w:rsidRDefault="00026958" w:rsidP="00026958">
      <w:pPr>
        <w:pStyle w:val="NormalWeb"/>
        <w:jc w:val="both"/>
      </w:pPr>
    </w:p>
    <w:p w:rsidR="00026958" w:rsidRDefault="00026958" w:rsidP="00565DFE">
      <w:pPr>
        <w:pStyle w:val="NormalWeb"/>
        <w:jc w:val="both"/>
        <w:rPr>
          <w:rFonts w:ascii="Calibri" w:hAnsi="Calibri" w:cs="Calibri"/>
          <w:b/>
          <w:bCs/>
          <w:sz w:val="22"/>
          <w:szCs w:val="22"/>
        </w:rPr>
      </w:pPr>
      <w:r>
        <w:rPr>
          <w:rFonts w:ascii="Calibri" w:hAnsi="Calibri" w:cs="Calibri"/>
          <w:b/>
          <w:bCs/>
          <w:sz w:val="22"/>
          <w:szCs w:val="22"/>
        </w:rPr>
        <w:lastRenderedPageBreak/>
        <w:t xml:space="preserve">TABLE 9: Patients by Religion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0"/>
        <w:gridCol w:w="2040"/>
      </w:tblGrid>
      <w:tr w:rsidR="008857C0" w:rsidRPr="00A8333F" w:rsidTr="00A8333F">
        <w:trPr>
          <w:trHeight w:val="300"/>
        </w:trPr>
        <w:tc>
          <w:tcPr>
            <w:tcW w:w="3660" w:type="dxa"/>
            <w:shd w:val="clear" w:color="auto" w:fill="B8CCE4"/>
            <w:noWrap/>
            <w:vAlign w:val="bottom"/>
            <w:hideMark/>
          </w:tcPr>
          <w:p w:rsidR="008857C0" w:rsidRPr="00A8333F" w:rsidRDefault="008857C0" w:rsidP="00A8333F">
            <w:pPr>
              <w:rPr>
                <w:rFonts w:ascii="Calibri" w:hAnsi="Calibri" w:cs="Calibri"/>
                <w:b/>
                <w:bCs/>
                <w:color w:val="000000"/>
                <w:sz w:val="22"/>
                <w:szCs w:val="22"/>
                <w:lang w:eastAsia="en-GB"/>
              </w:rPr>
            </w:pPr>
            <w:r w:rsidRPr="00A8333F">
              <w:rPr>
                <w:rFonts w:ascii="Calibri" w:hAnsi="Calibri" w:cs="Calibri"/>
                <w:b/>
                <w:bCs/>
                <w:color w:val="000000"/>
                <w:sz w:val="22"/>
                <w:szCs w:val="22"/>
                <w:lang w:eastAsia="en-GB"/>
              </w:rPr>
              <w:t>Religion</w:t>
            </w:r>
          </w:p>
        </w:tc>
        <w:tc>
          <w:tcPr>
            <w:tcW w:w="2040" w:type="dxa"/>
            <w:shd w:val="clear" w:color="auto" w:fill="B8CCE4"/>
            <w:noWrap/>
            <w:vAlign w:val="bottom"/>
            <w:hideMark/>
          </w:tcPr>
          <w:p w:rsidR="008857C0" w:rsidRPr="00A8333F" w:rsidRDefault="008857C0" w:rsidP="00A8333F">
            <w:pPr>
              <w:rPr>
                <w:rFonts w:ascii="Calibri" w:hAnsi="Calibri" w:cs="Calibri"/>
                <w:b/>
                <w:bCs/>
                <w:color w:val="000000"/>
                <w:sz w:val="22"/>
                <w:szCs w:val="22"/>
                <w:lang w:eastAsia="en-GB"/>
              </w:rPr>
            </w:pPr>
            <w:r w:rsidRPr="00A8333F">
              <w:rPr>
                <w:rFonts w:ascii="Calibri" w:hAnsi="Calibri" w:cs="Calibri"/>
                <w:b/>
                <w:bCs/>
                <w:color w:val="000000"/>
                <w:sz w:val="22"/>
                <w:szCs w:val="22"/>
                <w:lang w:eastAsia="en-GB"/>
              </w:rPr>
              <w:t>% by Religion</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Agnostic</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0.81%</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Atheist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1.20%</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Baha'i</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0.01%</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Baptist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0.65%</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Born Again Christian</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0.04%</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Buddhist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0.29%</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Christadelphian</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0.09%</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Christian</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21.04%</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Christian Fellowship</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0.01%</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Christian Science</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0.01%</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Christian Scientist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0.01%</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Church of England</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25.82%</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Church of God</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0.04%</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Church of God of Prophecy</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0.15%</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Church of Ireland</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0.05%</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Church of Scotland</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0.13%</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Church of Wales</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0.03%</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Greek Orthodox</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0.15%</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Hindu</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1.23%</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Humanist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0.03%</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Jain</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0.01%</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Jehovah's Witness</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0.64%</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Jewish</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0.27%</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Methodist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0.87%</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Mormon</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0.09%</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lastRenderedPageBreak/>
              <w:t>Muslim</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16.25%</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Not Religious</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12.97%</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Orthodox</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0.05%</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Orthodox Jew</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0.02%</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Other Religion (not on list)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1.26%</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Pagan</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0.13%</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Pentecostal</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0.08%</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proofErr w:type="spellStart"/>
            <w:r w:rsidRPr="00A8333F">
              <w:rPr>
                <w:rFonts w:ascii="Calibri" w:hAnsi="Calibri" w:cs="Calibri"/>
                <w:b/>
                <w:bCs/>
                <w:sz w:val="22"/>
                <w:szCs w:val="22"/>
              </w:rPr>
              <w:t>Pentecostalist</w:t>
            </w:r>
            <w:proofErr w:type="spellEnd"/>
            <w:r w:rsidRPr="00A8333F">
              <w:rPr>
                <w:rFonts w:ascii="Calibri" w:hAnsi="Calibri" w:cs="Calibri"/>
                <w:b/>
                <w:bCs/>
                <w:sz w:val="22"/>
                <w:szCs w:val="22"/>
              </w:rPr>
              <w:t xml:space="preserve"> / Pentecostal Christian</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0.28%</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Protestant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0.13%</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Quaker (Religious Society of Friends)</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0.03%</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Rastafari</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0.30%</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Rastafarian</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0.07%</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Reform Jew</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0.01%</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Roman Catholic</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11.94%</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Salvation Army Member</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0.01%</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Seventh Day Adventist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0.13%</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Shi'ite Muslim</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0.02%</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Sikh</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2.34%</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Spiritualist</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0.19%</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Sunni Muslim</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0.06%</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United Reform</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0.04%</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United Reformed Church</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0.03%</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Welsh Congregational</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0.01%</w:t>
            </w:r>
          </w:p>
        </w:tc>
      </w:tr>
      <w:tr w:rsidR="008857C0" w:rsidRPr="00A8333F" w:rsidTr="00A8333F">
        <w:trPr>
          <w:trHeight w:val="300"/>
        </w:trPr>
        <w:tc>
          <w:tcPr>
            <w:tcW w:w="366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(blank)</w:t>
            </w:r>
          </w:p>
        </w:tc>
        <w:tc>
          <w:tcPr>
            <w:tcW w:w="2040" w:type="dxa"/>
            <w:shd w:val="clear" w:color="auto" w:fill="auto"/>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0.00%</w:t>
            </w:r>
          </w:p>
        </w:tc>
      </w:tr>
      <w:tr w:rsidR="008857C0" w:rsidRPr="00A8333F" w:rsidTr="00A8333F">
        <w:trPr>
          <w:trHeight w:val="300"/>
        </w:trPr>
        <w:tc>
          <w:tcPr>
            <w:tcW w:w="3660" w:type="dxa"/>
            <w:shd w:val="clear" w:color="auto" w:fill="B8CCE4"/>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Grand Total</w:t>
            </w:r>
          </w:p>
        </w:tc>
        <w:tc>
          <w:tcPr>
            <w:tcW w:w="2040" w:type="dxa"/>
            <w:shd w:val="clear" w:color="auto" w:fill="B8CCE4"/>
            <w:noWrap/>
            <w:hideMark/>
          </w:tcPr>
          <w:p w:rsidR="008857C0" w:rsidRPr="00A8333F" w:rsidRDefault="008857C0" w:rsidP="00A8333F">
            <w:pPr>
              <w:pStyle w:val="NormalWeb"/>
              <w:jc w:val="both"/>
              <w:rPr>
                <w:rFonts w:ascii="Calibri" w:hAnsi="Calibri" w:cs="Calibri"/>
                <w:b/>
                <w:bCs/>
                <w:sz w:val="22"/>
                <w:szCs w:val="22"/>
              </w:rPr>
            </w:pPr>
            <w:r w:rsidRPr="00A8333F">
              <w:rPr>
                <w:rFonts w:ascii="Calibri" w:hAnsi="Calibri" w:cs="Calibri"/>
                <w:b/>
                <w:bCs/>
                <w:sz w:val="22"/>
                <w:szCs w:val="22"/>
              </w:rPr>
              <w:t>100.00%</w:t>
            </w:r>
          </w:p>
        </w:tc>
      </w:tr>
    </w:tbl>
    <w:p w:rsidR="008857C0" w:rsidRDefault="008857C0" w:rsidP="00565DFE">
      <w:pPr>
        <w:pStyle w:val="NormalWeb"/>
        <w:jc w:val="both"/>
        <w:rPr>
          <w:rFonts w:ascii="Calibri" w:hAnsi="Calibri" w:cs="Calibri"/>
          <w:b/>
          <w:bCs/>
          <w:sz w:val="22"/>
          <w:szCs w:val="22"/>
        </w:rPr>
      </w:pPr>
    </w:p>
    <w:p w:rsidR="00026958" w:rsidRDefault="00683D8A" w:rsidP="00A52718">
      <w:pPr>
        <w:jc w:val="both"/>
        <w:rPr>
          <w:rFonts w:ascii="Calibri" w:hAnsi="Calibri" w:cs="Calibri"/>
          <w:sz w:val="22"/>
          <w:szCs w:val="22"/>
        </w:rPr>
      </w:pPr>
      <w:r>
        <w:rPr>
          <w:rFonts w:ascii="Calibri" w:hAnsi="Calibri" w:cs="Calibri"/>
          <w:noProof/>
          <w:sz w:val="22"/>
          <w:szCs w:val="22"/>
          <w:lang w:eastAsia="en-GB"/>
        </w:rPr>
        <w:lastRenderedPageBreak/>
        <w:drawing>
          <wp:inline distT="0" distB="0" distL="0" distR="0">
            <wp:extent cx="9324975" cy="25120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324975" cy="2512060"/>
                    </a:xfrm>
                    <a:prstGeom prst="rect">
                      <a:avLst/>
                    </a:prstGeom>
                    <a:noFill/>
                  </pic:spPr>
                </pic:pic>
              </a:graphicData>
            </a:graphic>
          </wp:inline>
        </w:drawing>
      </w:r>
    </w:p>
    <w:p w:rsidR="00C6614C" w:rsidRDefault="00C6614C" w:rsidP="00C6614C">
      <w:pPr>
        <w:jc w:val="both"/>
        <w:rPr>
          <w:rFonts w:ascii="Calibri" w:hAnsi="Calibri" w:cs="Calibri"/>
          <w:sz w:val="22"/>
          <w:szCs w:val="22"/>
        </w:rPr>
      </w:pPr>
    </w:p>
    <w:p w:rsidR="00D94952" w:rsidRPr="00D94952" w:rsidRDefault="00D94952" w:rsidP="00D94952">
      <w:pPr>
        <w:jc w:val="both"/>
        <w:rPr>
          <w:rFonts w:ascii="Calibri" w:hAnsi="Calibri" w:cs="Calibri"/>
          <w:sz w:val="22"/>
          <w:szCs w:val="22"/>
        </w:rPr>
      </w:pPr>
      <w:r w:rsidRPr="00D94952">
        <w:rPr>
          <w:rFonts w:ascii="Calibri" w:hAnsi="Calibri" w:cs="Calibri"/>
          <w:sz w:val="22"/>
          <w:szCs w:val="22"/>
        </w:rPr>
        <w:t>Patients who have no known religion (77%) have been removed from the % of patients by known religion by religious affiliation chart above.</w:t>
      </w:r>
    </w:p>
    <w:p w:rsidR="00D94952" w:rsidRPr="00D94952" w:rsidRDefault="00D94952" w:rsidP="00D94952">
      <w:pPr>
        <w:jc w:val="both"/>
        <w:rPr>
          <w:rFonts w:ascii="Calibri" w:hAnsi="Calibri" w:cs="Calibri"/>
          <w:sz w:val="22"/>
          <w:szCs w:val="22"/>
        </w:rPr>
      </w:pPr>
      <w:r w:rsidRPr="00D94952">
        <w:rPr>
          <w:rFonts w:ascii="Calibri" w:hAnsi="Calibri" w:cs="Calibri"/>
          <w:sz w:val="22"/>
          <w:szCs w:val="22"/>
        </w:rPr>
        <w:t>The IAPT Service are only included in the Gender, Age Band and Disability charts as we are unable to provide a detailed breakdown.</w:t>
      </w:r>
    </w:p>
    <w:p w:rsidR="00026958" w:rsidRPr="001276D2" w:rsidRDefault="00026958" w:rsidP="00A52718">
      <w:pPr>
        <w:jc w:val="both"/>
        <w:rPr>
          <w:rFonts w:ascii="Calibri" w:hAnsi="Calibri" w:cs="Calibri"/>
          <w:sz w:val="22"/>
          <w:szCs w:val="22"/>
        </w:rPr>
      </w:pPr>
    </w:p>
    <w:sectPr w:rsidR="00026958" w:rsidRPr="001276D2" w:rsidSect="00C05BE6">
      <w:footerReference w:type="default" r:id="rId31"/>
      <w:pgSz w:w="16838" w:h="11906" w:orient="landscape" w:code="9"/>
      <w:pgMar w:top="992" w:right="1440" w:bottom="284" w:left="1440" w:header="720" w:footer="167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333F" w:rsidRDefault="00A8333F" w:rsidP="001426CC">
      <w:r>
        <w:separator/>
      </w:r>
    </w:p>
  </w:endnote>
  <w:endnote w:type="continuationSeparator" w:id="0">
    <w:p w:rsidR="00A8333F" w:rsidRDefault="00A8333F" w:rsidP="001426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728F" w:rsidRPr="00565DFE" w:rsidRDefault="0099728F" w:rsidP="00565DFE">
    <w:pPr>
      <w:pStyle w:val="Footer"/>
      <w:rPr>
        <w:lang w:val="en-GB"/>
      </w:rPr>
    </w:pPr>
  </w:p>
  <w:p w:rsidR="0099728F" w:rsidRDefault="009972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333F" w:rsidRDefault="00A8333F" w:rsidP="001426CC">
      <w:r>
        <w:separator/>
      </w:r>
    </w:p>
  </w:footnote>
  <w:footnote w:type="continuationSeparator" w:id="0">
    <w:p w:rsidR="00A8333F" w:rsidRDefault="00A8333F" w:rsidP="001426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D7950"/>
    <w:multiLevelType w:val="hybridMultilevel"/>
    <w:tmpl w:val="93CA4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680C08"/>
    <w:multiLevelType w:val="multilevel"/>
    <w:tmpl w:val="703636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66F7ABA"/>
    <w:multiLevelType w:val="hybridMultilevel"/>
    <w:tmpl w:val="E8AC8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79170C8"/>
    <w:multiLevelType w:val="hybridMultilevel"/>
    <w:tmpl w:val="D03C4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84F66CC"/>
    <w:multiLevelType w:val="hybridMultilevel"/>
    <w:tmpl w:val="E57678CC"/>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5">
    <w:nsid w:val="1B6D6BB8"/>
    <w:multiLevelType w:val="hybridMultilevel"/>
    <w:tmpl w:val="09D0BC3A"/>
    <w:lvl w:ilvl="0" w:tplc="20942F18">
      <w:start w:val="3"/>
      <w:numFmt w:val="bullet"/>
      <w:lvlText w:val=""/>
      <w:lvlJc w:val="left"/>
      <w:pPr>
        <w:ind w:left="720" w:hanging="360"/>
      </w:pPr>
      <w:rPr>
        <w:rFonts w:ascii="Symbol" w:eastAsia="Times New Roman" w:hAnsi="Symbol"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CFE7B93"/>
    <w:multiLevelType w:val="hybridMultilevel"/>
    <w:tmpl w:val="D23AAA44"/>
    <w:lvl w:ilvl="0" w:tplc="5F98A2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DB1556A"/>
    <w:multiLevelType w:val="hybridMultilevel"/>
    <w:tmpl w:val="1214E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1DD5F11"/>
    <w:multiLevelType w:val="hybridMultilevel"/>
    <w:tmpl w:val="9BC42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35C2D5B"/>
    <w:multiLevelType w:val="hybridMultilevel"/>
    <w:tmpl w:val="7928722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24550729"/>
    <w:multiLevelType w:val="hybridMultilevel"/>
    <w:tmpl w:val="BF3E1EA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nsid w:val="267340C2"/>
    <w:multiLevelType w:val="hybridMultilevel"/>
    <w:tmpl w:val="29B212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9683DF3"/>
    <w:multiLevelType w:val="hybridMultilevel"/>
    <w:tmpl w:val="8AAA26B4"/>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13">
    <w:nsid w:val="2F4D50EA"/>
    <w:multiLevelType w:val="hybridMultilevel"/>
    <w:tmpl w:val="E8F0CE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62C0646"/>
    <w:multiLevelType w:val="hybridMultilevel"/>
    <w:tmpl w:val="CE7E5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69D621C"/>
    <w:multiLevelType w:val="hybridMultilevel"/>
    <w:tmpl w:val="328C7C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A0F0E3A"/>
    <w:multiLevelType w:val="hybridMultilevel"/>
    <w:tmpl w:val="14987600"/>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7">
    <w:nsid w:val="3AD71B83"/>
    <w:multiLevelType w:val="hybridMultilevel"/>
    <w:tmpl w:val="5D34FEE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456563C9"/>
    <w:multiLevelType w:val="hybridMultilevel"/>
    <w:tmpl w:val="C4B013A0"/>
    <w:lvl w:ilvl="0" w:tplc="0809000F">
      <w:start w:val="1"/>
      <w:numFmt w:val="decimal"/>
      <w:lvlText w:val="%1."/>
      <w:lvlJc w:val="left"/>
      <w:pPr>
        <w:ind w:left="720" w:hanging="360"/>
      </w:pPr>
      <w:rPr>
        <w:rFont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38A2457"/>
    <w:multiLevelType w:val="hybridMultilevel"/>
    <w:tmpl w:val="BF444FA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nsid w:val="5875482E"/>
    <w:multiLevelType w:val="hybridMultilevel"/>
    <w:tmpl w:val="B4CEB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A5652A4"/>
    <w:multiLevelType w:val="hybridMultilevel"/>
    <w:tmpl w:val="692A0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AA2300D"/>
    <w:multiLevelType w:val="hybridMultilevel"/>
    <w:tmpl w:val="5562F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2521C80"/>
    <w:multiLevelType w:val="hybridMultilevel"/>
    <w:tmpl w:val="47C82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3127084"/>
    <w:multiLevelType w:val="hybridMultilevel"/>
    <w:tmpl w:val="1B7E1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6FF1B4B"/>
    <w:multiLevelType w:val="hybridMultilevel"/>
    <w:tmpl w:val="97CCD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75318B3"/>
    <w:multiLevelType w:val="hybridMultilevel"/>
    <w:tmpl w:val="7B5ABAE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7">
    <w:nsid w:val="6B53272A"/>
    <w:multiLevelType w:val="hybridMultilevel"/>
    <w:tmpl w:val="4D68FFC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nsid w:val="6B9156F2"/>
    <w:multiLevelType w:val="hybridMultilevel"/>
    <w:tmpl w:val="7D884D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nsid w:val="6D3A099E"/>
    <w:multiLevelType w:val="hybridMultilevel"/>
    <w:tmpl w:val="29A4C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4720CEA"/>
    <w:multiLevelType w:val="hybridMultilevel"/>
    <w:tmpl w:val="5E207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6723E7B"/>
    <w:multiLevelType w:val="hybridMultilevel"/>
    <w:tmpl w:val="566CC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68D404E"/>
    <w:multiLevelType w:val="hybridMultilevel"/>
    <w:tmpl w:val="6FD2669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nsid w:val="77A42707"/>
    <w:multiLevelType w:val="hybridMultilevel"/>
    <w:tmpl w:val="F86E5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8594194"/>
    <w:multiLevelType w:val="hybridMultilevel"/>
    <w:tmpl w:val="6E201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92C529E"/>
    <w:multiLevelType w:val="hybridMultilevel"/>
    <w:tmpl w:val="6BBA30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7ACE080D"/>
    <w:multiLevelType w:val="hybridMultilevel"/>
    <w:tmpl w:val="1408FD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7ADF19A0"/>
    <w:multiLevelType w:val="hybridMultilevel"/>
    <w:tmpl w:val="654451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7"/>
  </w:num>
  <w:num w:numId="2">
    <w:abstractNumId w:val="15"/>
  </w:num>
  <w:num w:numId="3">
    <w:abstractNumId w:val="22"/>
  </w:num>
  <w:num w:numId="4">
    <w:abstractNumId w:val="13"/>
  </w:num>
  <w:num w:numId="5">
    <w:abstractNumId w:val="12"/>
  </w:num>
  <w:num w:numId="6">
    <w:abstractNumId w:val="34"/>
  </w:num>
  <w:num w:numId="7">
    <w:abstractNumId w:val="11"/>
  </w:num>
  <w:num w:numId="8">
    <w:abstractNumId w:val="31"/>
  </w:num>
  <w:num w:numId="9">
    <w:abstractNumId w:val="2"/>
  </w:num>
  <w:num w:numId="10">
    <w:abstractNumId w:val="7"/>
  </w:num>
  <w:num w:numId="11">
    <w:abstractNumId w:val="20"/>
  </w:num>
  <w:num w:numId="12">
    <w:abstractNumId w:val="0"/>
  </w:num>
  <w:num w:numId="13">
    <w:abstractNumId w:val="16"/>
  </w:num>
  <w:num w:numId="14">
    <w:abstractNumId w:val="25"/>
  </w:num>
  <w:num w:numId="15">
    <w:abstractNumId w:val="36"/>
  </w:num>
  <w:num w:numId="16">
    <w:abstractNumId w:val="24"/>
  </w:num>
  <w:num w:numId="17">
    <w:abstractNumId w:val="21"/>
  </w:num>
  <w:num w:numId="18">
    <w:abstractNumId w:val="33"/>
  </w:num>
  <w:num w:numId="19">
    <w:abstractNumId w:val="9"/>
  </w:num>
  <w:num w:numId="20">
    <w:abstractNumId w:val="5"/>
  </w:num>
  <w:num w:numId="21">
    <w:abstractNumId w:val="28"/>
  </w:num>
  <w:num w:numId="22">
    <w:abstractNumId w:val="30"/>
  </w:num>
  <w:num w:numId="23">
    <w:abstractNumId w:val="14"/>
  </w:num>
  <w:num w:numId="24">
    <w:abstractNumId w:val="1"/>
  </w:num>
  <w:num w:numId="25">
    <w:abstractNumId w:val="29"/>
  </w:num>
  <w:num w:numId="26">
    <w:abstractNumId w:val="19"/>
  </w:num>
  <w:num w:numId="27">
    <w:abstractNumId w:val="26"/>
  </w:num>
  <w:num w:numId="28">
    <w:abstractNumId w:val="4"/>
  </w:num>
  <w:num w:numId="29">
    <w:abstractNumId w:val="32"/>
  </w:num>
  <w:num w:numId="30">
    <w:abstractNumId w:val="18"/>
  </w:num>
  <w:num w:numId="31">
    <w:abstractNumId w:val="8"/>
  </w:num>
  <w:num w:numId="32">
    <w:abstractNumId w:val="37"/>
  </w:num>
  <w:num w:numId="33">
    <w:abstractNumId w:val="27"/>
  </w:num>
  <w:num w:numId="34">
    <w:abstractNumId w:val="10"/>
  </w:num>
  <w:num w:numId="35">
    <w:abstractNumId w:val="3"/>
  </w:num>
  <w:num w:numId="36">
    <w:abstractNumId w:val="23"/>
  </w:num>
  <w:num w:numId="37">
    <w:abstractNumId w:val="35"/>
  </w:num>
  <w:num w:numId="38">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3774"/>
    <w:rsid w:val="00010D2E"/>
    <w:rsid w:val="00012A32"/>
    <w:rsid w:val="00021ABE"/>
    <w:rsid w:val="00026958"/>
    <w:rsid w:val="000373CF"/>
    <w:rsid w:val="000405C0"/>
    <w:rsid w:val="0004228A"/>
    <w:rsid w:val="000438F3"/>
    <w:rsid w:val="00045F1F"/>
    <w:rsid w:val="00074ACE"/>
    <w:rsid w:val="00074F03"/>
    <w:rsid w:val="000809EF"/>
    <w:rsid w:val="000A2D46"/>
    <w:rsid w:val="000A5F68"/>
    <w:rsid w:val="000B03DA"/>
    <w:rsid w:val="000B4B9F"/>
    <w:rsid w:val="000D625A"/>
    <w:rsid w:val="000E7304"/>
    <w:rsid w:val="000F5A08"/>
    <w:rsid w:val="00114D07"/>
    <w:rsid w:val="0012312E"/>
    <w:rsid w:val="001276D2"/>
    <w:rsid w:val="00141753"/>
    <w:rsid w:val="001426CC"/>
    <w:rsid w:val="00146F52"/>
    <w:rsid w:val="00156E4D"/>
    <w:rsid w:val="001572C5"/>
    <w:rsid w:val="001577EF"/>
    <w:rsid w:val="00162CC8"/>
    <w:rsid w:val="001632A1"/>
    <w:rsid w:val="00163FB3"/>
    <w:rsid w:val="00166DE6"/>
    <w:rsid w:val="00167921"/>
    <w:rsid w:val="00173816"/>
    <w:rsid w:val="00176F8D"/>
    <w:rsid w:val="0018015B"/>
    <w:rsid w:val="00184B40"/>
    <w:rsid w:val="0018538D"/>
    <w:rsid w:val="001869CE"/>
    <w:rsid w:val="0019524D"/>
    <w:rsid w:val="0019643B"/>
    <w:rsid w:val="001B3692"/>
    <w:rsid w:val="001B486C"/>
    <w:rsid w:val="001B57FE"/>
    <w:rsid w:val="001B7225"/>
    <w:rsid w:val="001C3A8A"/>
    <w:rsid w:val="001D3090"/>
    <w:rsid w:val="001D5E43"/>
    <w:rsid w:val="001D6AA5"/>
    <w:rsid w:val="001D7352"/>
    <w:rsid w:val="001E3151"/>
    <w:rsid w:val="001E358C"/>
    <w:rsid w:val="001E620C"/>
    <w:rsid w:val="001F24CD"/>
    <w:rsid w:val="001F750A"/>
    <w:rsid w:val="00202157"/>
    <w:rsid w:val="00212CC4"/>
    <w:rsid w:val="00217C64"/>
    <w:rsid w:val="00224FD8"/>
    <w:rsid w:val="00230A0B"/>
    <w:rsid w:val="0023130A"/>
    <w:rsid w:val="00234331"/>
    <w:rsid w:val="00234848"/>
    <w:rsid w:val="002364CE"/>
    <w:rsid w:val="00236EBD"/>
    <w:rsid w:val="00240CB3"/>
    <w:rsid w:val="002466CC"/>
    <w:rsid w:val="00271635"/>
    <w:rsid w:val="00274A45"/>
    <w:rsid w:val="00276AE4"/>
    <w:rsid w:val="00277CC2"/>
    <w:rsid w:val="00285C49"/>
    <w:rsid w:val="002A2B8B"/>
    <w:rsid w:val="002A2D35"/>
    <w:rsid w:val="002A5B0F"/>
    <w:rsid w:val="002B16E6"/>
    <w:rsid w:val="002B222E"/>
    <w:rsid w:val="002B5CC7"/>
    <w:rsid w:val="002B66BF"/>
    <w:rsid w:val="002C09E8"/>
    <w:rsid w:val="002C3BB3"/>
    <w:rsid w:val="002D3722"/>
    <w:rsid w:val="002E657F"/>
    <w:rsid w:val="002F2458"/>
    <w:rsid w:val="002F2AA1"/>
    <w:rsid w:val="002F3501"/>
    <w:rsid w:val="00304615"/>
    <w:rsid w:val="003052D8"/>
    <w:rsid w:val="00310513"/>
    <w:rsid w:val="003125C1"/>
    <w:rsid w:val="00326D23"/>
    <w:rsid w:val="003310EB"/>
    <w:rsid w:val="00333D21"/>
    <w:rsid w:val="00335A2B"/>
    <w:rsid w:val="00337D22"/>
    <w:rsid w:val="00341C5A"/>
    <w:rsid w:val="00342DAA"/>
    <w:rsid w:val="003439A1"/>
    <w:rsid w:val="00350802"/>
    <w:rsid w:val="0035205A"/>
    <w:rsid w:val="00355B76"/>
    <w:rsid w:val="00362095"/>
    <w:rsid w:val="00371407"/>
    <w:rsid w:val="00374A3F"/>
    <w:rsid w:val="00376792"/>
    <w:rsid w:val="00380300"/>
    <w:rsid w:val="00384551"/>
    <w:rsid w:val="00384FED"/>
    <w:rsid w:val="00385A74"/>
    <w:rsid w:val="00392492"/>
    <w:rsid w:val="003A1E63"/>
    <w:rsid w:val="003B2798"/>
    <w:rsid w:val="003B286B"/>
    <w:rsid w:val="003B7EB2"/>
    <w:rsid w:val="003C3CD4"/>
    <w:rsid w:val="003C6050"/>
    <w:rsid w:val="003E2700"/>
    <w:rsid w:val="003F0D9F"/>
    <w:rsid w:val="004008FD"/>
    <w:rsid w:val="004122C6"/>
    <w:rsid w:val="00430375"/>
    <w:rsid w:val="00442859"/>
    <w:rsid w:val="004541CD"/>
    <w:rsid w:val="004564D6"/>
    <w:rsid w:val="004629B6"/>
    <w:rsid w:val="00462E74"/>
    <w:rsid w:val="00480843"/>
    <w:rsid w:val="00487C56"/>
    <w:rsid w:val="00492F99"/>
    <w:rsid w:val="004A2CF4"/>
    <w:rsid w:val="004A307C"/>
    <w:rsid w:val="004A49EF"/>
    <w:rsid w:val="004A6403"/>
    <w:rsid w:val="004B1F0E"/>
    <w:rsid w:val="004B286C"/>
    <w:rsid w:val="004C42D9"/>
    <w:rsid w:val="004C51C5"/>
    <w:rsid w:val="004D291A"/>
    <w:rsid w:val="004E16EA"/>
    <w:rsid w:val="004E1B99"/>
    <w:rsid w:val="004E4987"/>
    <w:rsid w:val="00501FCC"/>
    <w:rsid w:val="00502DD8"/>
    <w:rsid w:val="00506AC4"/>
    <w:rsid w:val="00513162"/>
    <w:rsid w:val="0051421F"/>
    <w:rsid w:val="00516F43"/>
    <w:rsid w:val="00523317"/>
    <w:rsid w:val="00527FB6"/>
    <w:rsid w:val="00527FE7"/>
    <w:rsid w:val="00531D19"/>
    <w:rsid w:val="00533F6F"/>
    <w:rsid w:val="00543D7F"/>
    <w:rsid w:val="00552C1F"/>
    <w:rsid w:val="00553FFB"/>
    <w:rsid w:val="005611A6"/>
    <w:rsid w:val="0056518E"/>
    <w:rsid w:val="00565DFE"/>
    <w:rsid w:val="00581F9A"/>
    <w:rsid w:val="00591DE0"/>
    <w:rsid w:val="005943FE"/>
    <w:rsid w:val="005A0ACF"/>
    <w:rsid w:val="005A3855"/>
    <w:rsid w:val="005A6FA3"/>
    <w:rsid w:val="005B17BD"/>
    <w:rsid w:val="005B2965"/>
    <w:rsid w:val="005B53D2"/>
    <w:rsid w:val="005B5A00"/>
    <w:rsid w:val="005C33A1"/>
    <w:rsid w:val="005C4473"/>
    <w:rsid w:val="005D798D"/>
    <w:rsid w:val="005E5309"/>
    <w:rsid w:val="005F2E08"/>
    <w:rsid w:val="005F2E8C"/>
    <w:rsid w:val="00610590"/>
    <w:rsid w:val="006137D2"/>
    <w:rsid w:val="00613E0B"/>
    <w:rsid w:val="00623B9A"/>
    <w:rsid w:val="0063196C"/>
    <w:rsid w:val="00642EB0"/>
    <w:rsid w:val="006442D5"/>
    <w:rsid w:val="00645F1E"/>
    <w:rsid w:val="006477D6"/>
    <w:rsid w:val="00654050"/>
    <w:rsid w:val="006545AA"/>
    <w:rsid w:val="006629E1"/>
    <w:rsid w:val="006656A0"/>
    <w:rsid w:val="00671203"/>
    <w:rsid w:val="006828CA"/>
    <w:rsid w:val="00683D8A"/>
    <w:rsid w:val="00683EF3"/>
    <w:rsid w:val="00686273"/>
    <w:rsid w:val="00690135"/>
    <w:rsid w:val="006A6177"/>
    <w:rsid w:val="006A7B73"/>
    <w:rsid w:val="006B089F"/>
    <w:rsid w:val="006B3DA5"/>
    <w:rsid w:val="006B75DA"/>
    <w:rsid w:val="006C516B"/>
    <w:rsid w:val="006D2B2F"/>
    <w:rsid w:val="006E1629"/>
    <w:rsid w:val="006E6692"/>
    <w:rsid w:val="00701E20"/>
    <w:rsid w:val="00702AEE"/>
    <w:rsid w:val="007064E6"/>
    <w:rsid w:val="0071119D"/>
    <w:rsid w:val="00711D55"/>
    <w:rsid w:val="00711E4A"/>
    <w:rsid w:val="00714FAA"/>
    <w:rsid w:val="00717663"/>
    <w:rsid w:val="00717FF9"/>
    <w:rsid w:val="0072036F"/>
    <w:rsid w:val="00722BC6"/>
    <w:rsid w:val="00726A41"/>
    <w:rsid w:val="00730188"/>
    <w:rsid w:val="00730217"/>
    <w:rsid w:val="007332DD"/>
    <w:rsid w:val="00746E7A"/>
    <w:rsid w:val="007471C8"/>
    <w:rsid w:val="007530FD"/>
    <w:rsid w:val="00753835"/>
    <w:rsid w:val="00761390"/>
    <w:rsid w:val="00761392"/>
    <w:rsid w:val="00761776"/>
    <w:rsid w:val="00762799"/>
    <w:rsid w:val="00770B5C"/>
    <w:rsid w:val="00770B91"/>
    <w:rsid w:val="007853F4"/>
    <w:rsid w:val="00787D0A"/>
    <w:rsid w:val="00792C97"/>
    <w:rsid w:val="00792FA9"/>
    <w:rsid w:val="007A1DE4"/>
    <w:rsid w:val="007A4CA2"/>
    <w:rsid w:val="007A7AA4"/>
    <w:rsid w:val="007C0AB2"/>
    <w:rsid w:val="007C1A9C"/>
    <w:rsid w:val="007C38A0"/>
    <w:rsid w:val="007D3D87"/>
    <w:rsid w:val="007E39AF"/>
    <w:rsid w:val="007E567A"/>
    <w:rsid w:val="007F1DBD"/>
    <w:rsid w:val="007F1FCC"/>
    <w:rsid w:val="007F6645"/>
    <w:rsid w:val="00802EDF"/>
    <w:rsid w:val="008036B0"/>
    <w:rsid w:val="00806024"/>
    <w:rsid w:val="00807BFD"/>
    <w:rsid w:val="008103C1"/>
    <w:rsid w:val="00812D7E"/>
    <w:rsid w:val="00813E1F"/>
    <w:rsid w:val="00814009"/>
    <w:rsid w:val="00815437"/>
    <w:rsid w:val="00816091"/>
    <w:rsid w:val="00823D3C"/>
    <w:rsid w:val="00825169"/>
    <w:rsid w:val="00825405"/>
    <w:rsid w:val="00827877"/>
    <w:rsid w:val="00833BDF"/>
    <w:rsid w:val="0083741C"/>
    <w:rsid w:val="00842ED8"/>
    <w:rsid w:val="00851BE4"/>
    <w:rsid w:val="00851D3C"/>
    <w:rsid w:val="00852790"/>
    <w:rsid w:val="00853A23"/>
    <w:rsid w:val="00856AE8"/>
    <w:rsid w:val="00857A80"/>
    <w:rsid w:val="00863C04"/>
    <w:rsid w:val="0086787B"/>
    <w:rsid w:val="00881C0A"/>
    <w:rsid w:val="008857C0"/>
    <w:rsid w:val="00886BBC"/>
    <w:rsid w:val="0089012C"/>
    <w:rsid w:val="00891B85"/>
    <w:rsid w:val="008B1F88"/>
    <w:rsid w:val="008B2AA1"/>
    <w:rsid w:val="008B6EC5"/>
    <w:rsid w:val="008C6F35"/>
    <w:rsid w:val="008D28D8"/>
    <w:rsid w:val="008D6D35"/>
    <w:rsid w:val="008D7E38"/>
    <w:rsid w:val="008E1D93"/>
    <w:rsid w:val="008E7C08"/>
    <w:rsid w:val="008F0C38"/>
    <w:rsid w:val="008F112D"/>
    <w:rsid w:val="008F1B7E"/>
    <w:rsid w:val="008F4DA6"/>
    <w:rsid w:val="00903E79"/>
    <w:rsid w:val="00904AAA"/>
    <w:rsid w:val="00904ADB"/>
    <w:rsid w:val="00906911"/>
    <w:rsid w:val="009129BA"/>
    <w:rsid w:val="00913B33"/>
    <w:rsid w:val="00913D1D"/>
    <w:rsid w:val="009150F3"/>
    <w:rsid w:val="009220ED"/>
    <w:rsid w:val="00931C01"/>
    <w:rsid w:val="00943891"/>
    <w:rsid w:val="0094575D"/>
    <w:rsid w:val="00953B45"/>
    <w:rsid w:val="00953CE9"/>
    <w:rsid w:val="00954AC2"/>
    <w:rsid w:val="00960B5F"/>
    <w:rsid w:val="009639D8"/>
    <w:rsid w:val="009668CB"/>
    <w:rsid w:val="009679EC"/>
    <w:rsid w:val="00967BEA"/>
    <w:rsid w:val="0097245A"/>
    <w:rsid w:val="00974335"/>
    <w:rsid w:val="00980A97"/>
    <w:rsid w:val="0098162F"/>
    <w:rsid w:val="00986900"/>
    <w:rsid w:val="0099728F"/>
    <w:rsid w:val="009A0570"/>
    <w:rsid w:val="009A10D7"/>
    <w:rsid w:val="009A1319"/>
    <w:rsid w:val="009A44C0"/>
    <w:rsid w:val="009B0866"/>
    <w:rsid w:val="009B2D06"/>
    <w:rsid w:val="009B3059"/>
    <w:rsid w:val="009B584E"/>
    <w:rsid w:val="009C794D"/>
    <w:rsid w:val="009E3FEE"/>
    <w:rsid w:val="009E4F5F"/>
    <w:rsid w:val="00A13CD7"/>
    <w:rsid w:val="00A212E7"/>
    <w:rsid w:val="00A215F8"/>
    <w:rsid w:val="00A22185"/>
    <w:rsid w:val="00A247EB"/>
    <w:rsid w:val="00A2665D"/>
    <w:rsid w:val="00A27A89"/>
    <w:rsid w:val="00A27F2F"/>
    <w:rsid w:val="00A32DA9"/>
    <w:rsid w:val="00A36B9F"/>
    <w:rsid w:val="00A404B8"/>
    <w:rsid w:val="00A40D58"/>
    <w:rsid w:val="00A4345E"/>
    <w:rsid w:val="00A43F5A"/>
    <w:rsid w:val="00A4519F"/>
    <w:rsid w:val="00A52718"/>
    <w:rsid w:val="00A537D5"/>
    <w:rsid w:val="00A549CF"/>
    <w:rsid w:val="00A73ADF"/>
    <w:rsid w:val="00A7581B"/>
    <w:rsid w:val="00A8100A"/>
    <w:rsid w:val="00A8123F"/>
    <w:rsid w:val="00A8333F"/>
    <w:rsid w:val="00A8365C"/>
    <w:rsid w:val="00A85DC6"/>
    <w:rsid w:val="00A87CC7"/>
    <w:rsid w:val="00A91296"/>
    <w:rsid w:val="00AA0D43"/>
    <w:rsid w:val="00AA5C86"/>
    <w:rsid w:val="00AB11DD"/>
    <w:rsid w:val="00AB2924"/>
    <w:rsid w:val="00AC61CA"/>
    <w:rsid w:val="00AC6E6F"/>
    <w:rsid w:val="00AE5D83"/>
    <w:rsid w:val="00AF38E0"/>
    <w:rsid w:val="00AF45CF"/>
    <w:rsid w:val="00AF6232"/>
    <w:rsid w:val="00B04D94"/>
    <w:rsid w:val="00B05EFC"/>
    <w:rsid w:val="00B06E72"/>
    <w:rsid w:val="00B07451"/>
    <w:rsid w:val="00B1520B"/>
    <w:rsid w:val="00B30257"/>
    <w:rsid w:val="00B376E1"/>
    <w:rsid w:val="00B453DD"/>
    <w:rsid w:val="00B4665D"/>
    <w:rsid w:val="00B46E4E"/>
    <w:rsid w:val="00B53581"/>
    <w:rsid w:val="00B57747"/>
    <w:rsid w:val="00B65F22"/>
    <w:rsid w:val="00B73E60"/>
    <w:rsid w:val="00B747F7"/>
    <w:rsid w:val="00B74CFC"/>
    <w:rsid w:val="00B77476"/>
    <w:rsid w:val="00BA00DC"/>
    <w:rsid w:val="00BA0805"/>
    <w:rsid w:val="00BA354E"/>
    <w:rsid w:val="00BA69EF"/>
    <w:rsid w:val="00BA6B4C"/>
    <w:rsid w:val="00BB1C80"/>
    <w:rsid w:val="00BC3BDB"/>
    <w:rsid w:val="00BD6DD1"/>
    <w:rsid w:val="00BE290B"/>
    <w:rsid w:val="00BE30A4"/>
    <w:rsid w:val="00BE6146"/>
    <w:rsid w:val="00BF01B1"/>
    <w:rsid w:val="00BF05F2"/>
    <w:rsid w:val="00C01F57"/>
    <w:rsid w:val="00C02E51"/>
    <w:rsid w:val="00C05BE6"/>
    <w:rsid w:val="00C07EB5"/>
    <w:rsid w:val="00C268C7"/>
    <w:rsid w:val="00C3130F"/>
    <w:rsid w:val="00C34C42"/>
    <w:rsid w:val="00C3547B"/>
    <w:rsid w:val="00C419B1"/>
    <w:rsid w:val="00C50173"/>
    <w:rsid w:val="00C53841"/>
    <w:rsid w:val="00C614CA"/>
    <w:rsid w:val="00C63ABC"/>
    <w:rsid w:val="00C64C11"/>
    <w:rsid w:val="00C660BF"/>
    <w:rsid w:val="00C6614C"/>
    <w:rsid w:val="00C67204"/>
    <w:rsid w:val="00C70B19"/>
    <w:rsid w:val="00C70FEE"/>
    <w:rsid w:val="00C816FC"/>
    <w:rsid w:val="00C91B22"/>
    <w:rsid w:val="00C958E3"/>
    <w:rsid w:val="00CA6003"/>
    <w:rsid w:val="00CC18D4"/>
    <w:rsid w:val="00CC21F0"/>
    <w:rsid w:val="00CC2519"/>
    <w:rsid w:val="00CC3169"/>
    <w:rsid w:val="00CC5E49"/>
    <w:rsid w:val="00CC6685"/>
    <w:rsid w:val="00CD1060"/>
    <w:rsid w:val="00CD7C7C"/>
    <w:rsid w:val="00CE4A6E"/>
    <w:rsid w:val="00CF0920"/>
    <w:rsid w:val="00CF37FD"/>
    <w:rsid w:val="00CF64A1"/>
    <w:rsid w:val="00CF65F7"/>
    <w:rsid w:val="00D03FE0"/>
    <w:rsid w:val="00D041EB"/>
    <w:rsid w:val="00D05EE6"/>
    <w:rsid w:val="00D06C3D"/>
    <w:rsid w:val="00D109C0"/>
    <w:rsid w:val="00D113B2"/>
    <w:rsid w:val="00D12922"/>
    <w:rsid w:val="00D12BA7"/>
    <w:rsid w:val="00D15BF3"/>
    <w:rsid w:val="00D167EC"/>
    <w:rsid w:val="00D20F6B"/>
    <w:rsid w:val="00D24507"/>
    <w:rsid w:val="00D314C2"/>
    <w:rsid w:val="00D3460A"/>
    <w:rsid w:val="00D47B24"/>
    <w:rsid w:val="00D5407A"/>
    <w:rsid w:val="00D62D82"/>
    <w:rsid w:val="00D65472"/>
    <w:rsid w:val="00D665EC"/>
    <w:rsid w:val="00D6780D"/>
    <w:rsid w:val="00D70925"/>
    <w:rsid w:val="00D73774"/>
    <w:rsid w:val="00D76865"/>
    <w:rsid w:val="00D80457"/>
    <w:rsid w:val="00D93AEA"/>
    <w:rsid w:val="00D94952"/>
    <w:rsid w:val="00D95DAB"/>
    <w:rsid w:val="00DA1EB0"/>
    <w:rsid w:val="00DA3FCA"/>
    <w:rsid w:val="00DA5352"/>
    <w:rsid w:val="00DB1E4D"/>
    <w:rsid w:val="00DB4C41"/>
    <w:rsid w:val="00DB7C35"/>
    <w:rsid w:val="00DC31AB"/>
    <w:rsid w:val="00DD277C"/>
    <w:rsid w:val="00DD6602"/>
    <w:rsid w:val="00DE3695"/>
    <w:rsid w:val="00DE39E3"/>
    <w:rsid w:val="00DE474B"/>
    <w:rsid w:val="00DF55E7"/>
    <w:rsid w:val="00E011F4"/>
    <w:rsid w:val="00E03C9A"/>
    <w:rsid w:val="00E060EA"/>
    <w:rsid w:val="00E11BD0"/>
    <w:rsid w:val="00E26E87"/>
    <w:rsid w:val="00E35A23"/>
    <w:rsid w:val="00E36DC9"/>
    <w:rsid w:val="00E431E6"/>
    <w:rsid w:val="00E61642"/>
    <w:rsid w:val="00E65042"/>
    <w:rsid w:val="00E67151"/>
    <w:rsid w:val="00E84EA0"/>
    <w:rsid w:val="00E85D46"/>
    <w:rsid w:val="00E86023"/>
    <w:rsid w:val="00E86C57"/>
    <w:rsid w:val="00E90A23"/>
    <w:rsid w:val="00EA2B8D"/>
    <w:rsid w:val="00EA4162"/>
    <w:rsid w:val="00EA529A"/>
    <w:rsid w:val="00EB3AE3"/>
    <w:rsid w:val="00EB4165"/>
    <w:rsid w:val="00EB69B9"/>
    <w:rsid w:val="00ED2216"/>
    <w:rsid w:val="00ED339F"/>
    <w:rsid w:val="00ED367C"/>
    <w:rsid w:val="00ED41E8"/>
    <w:rsid w:val="00ED5436"/>
    <w:rsid w:val="00ED55EE"/>
    <w:rsid w:val="00EE0EBE"/>
    <w:rsid w:val="00EF09E3"/>
    <w:rsid w:val="00EF2EC9"/>
    <w:rsid w:val="00F057C0"/>
    <w:rsid w:val="00F06FBC"/>
    <w:rsid w:val="00F12870"/>
    <w:rsid w:val="00F12A1C"/>
    <w:rsid w:val="00F156EF"/>
    <w:rsid w:val="00F23F00"/>
    <w:rsid w:val="00F24B47"/>
    <w:rsid w:val="00F4667E"/>
    <w:rsid w:val="00F5479E"/>
    <w:rsid w:val="00F57003"/>
    <w:rsid w:val="00F60E33"/>
    <w:rsid w:val="00F60EA4"/>
    <w:rsid w:val="00F7252D"/>
    <w:rsid w:val="00F90EF8"/>
    <w:rsid w:val="00F952E1"/>
    <w:rsid w:val="00F96899"/>
    <w:rsid w:val="00FA2475"/>
    <w:rsid w:val="00FA4891"/>
    <w:rsid w:val="00FB11BC"/>
    <w:rsid w:val="00FB4518"/>
    <w:rsid w:val="00FB75B6"/>
    <w:rsid w:val="00FC0BC8"/>
    <w:rsid w:val="00FD679A"/>
    <w:rsid w:val="00FE449A"/>
    <w:rsid w:val="00FE49E5"/>
    <w:rsid w:val="00FE50FA"/>
    <w:rsid w:val="00FE583A"/>
    <w:rsid w:val="00FF055E"/>
    <w:rsid w:val="00FF299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73774"/>
    <w:rPr>
      <w:rFonts w:ascii="Arial" w:hAnsi="Arial"/>
      <w:sz w:val="24"/>
      <w:szCs w:val="24"/>
      <w:lang w:eastAsia="en-US"/>
    </w:rPr>
  </w:style>
  <w:style w:type="paragraph" w:styleId="Heading1">
    <w:name w:val="heading 1"/>
    <w:basedOn w:val="Normal"/>
    <w:next w:val="Normal"/>
    <w:link w:val="Heading1Char"/>
    <w:qFormat/>
    <w:rsid w:val="00392492"/>
    <w:pPr>
      <w:keepNext/>
      <w:spacing w:before="240" w:after="60"/>
      <w:outlineLvl w:val="0"/>
    </w:pPr>
    <w:rPr>
      <w:rFonts w:ascii="Cambria" w:hAnsi="Cambria"/>
      <w:b/>
      <w:bCs/>
      <w:kern w:val="32"/>
      <w:sz w:val="32"/>
      <w:szCs w:val="32"/>
      <w:lang w:val="x-none"/>
    </w:rPr>
  </w:style>
  <w:style w:type="paragraph" w:styleId="Heading2">
    <w:name w:val="heading 2"/>
    <w:basedOn w:val="Normal"/>
    <w:next w:val="Normal"/>
    <w:qFormat/>
    <w:rsid w:val="00D73774"/>
    <w:pPr>
      <w:keepNext/>
      <w:jc w:val="center"/>
      <w:outlineLvl w:val="1"/>
    </w:pPr>
    <w:rPr>
      <w:rFonts w:ascii="Times New Roman" w:eastAsia="Arial Unicode MS" w:hAnsi="Times New Roman"/>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392492"/>
    <w:rPr>
      <w:rFonts w:ascii="Cambria" w:eastAsia="Times New Roman" w:hAnsi="Cambria" w:cs="Times New Roman"/>
      <w:b/>
      <w:bCs/>
      <w:kern w:val="32"/>
      <w:sz w:val="32"/>
      <w:szCs w:val="32"/>
      <w:lang w:eastAsia="en-US"/>
    </w:rPr>
  </w:style>
  <w:style w:type="paragraph" w:styleId="Title">
    <w:name w:val="Title"/>
    <w:basedOn w:val="Normal"/>
    <w:link w:val="TitleChar"/>
    <w:qFormat/>
    <w:rsid w:val="00D73774"/>
    <w:pPr>
      <w:jc w:val="center"/>
    </w:pPr>
    <w:rPr>
      <w:rFonts w:ascii="Times New Roman" w:hAnsi="Times New Roman"/>
      <w:b/>
      <w:sz w:val="20"/>
      <w:szCs w:val="20"/>
      <w:lang w:eastAsia="en-GB"/>
    </w:rPr>
  </w:style>
  <w:style w:type="character" w:customStyle="1" w:styleId="TitleChar">
    <w:name w:val="Title Char"/>
    <w:link w:val="Title"/>
    <w:rsid w:val="00026958"/>
    <w:rPr>
      <w:b/>
    </w:rPr>
  </w:style>
  <w:style w:type="table" w:styleId="TableGrid">
    <w:name w:val="Table Grid"/>
    <w:basedOn w:val="TableNormal"/>
    <w:uiPriority w:val="59"/>
    <w:rsid w:val="00D737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FD679A"/>
    <w:pPr>
      <w:tabs>
        <w:tab w:val="center" w:pos="4153"/>
        <w:tab w:val="right" w:pos="8306"/>
      </w:tabs>
    </w:pPr>
    <w:rPr>
      <w:lang w:val="x-none"/>
    </w:rPr>
  </w:style>
  <w:style w:type="character" w:customStyle="1" w:styleId="HeaderChar">
    <w:name w:val="Header Char"/>
    <w:link w:val="Header"/>
    <w:uiPriority w:val="99"/>
    <w:rsid w:val="00A85DC6"/>
    <w:rPr>
      <w:rFonts w:ascii="Arial" w:hAnsi="Arial"/>
      <w:sz w:val="24"/>
      <w:szCs w:val="24"/>
      <w:lang w:eastAsia="en-US"/>
    </w:rPr>
  </w:style>
  <w:style w:type="paragraph" w:styleId="Footer">
    <w:name w:val="footer"/>
    <w:basedOn w:val="Normal"/>
    <w:link w:val="FooterChar"/>
    <w:uiPriority w:val="99"/>
    <w:rsid w:val="00FD679A"/>
    <w:pPr>
      <w:tabs>
        <w:tab w:val="center" w:pos="4153"/>
        <w:tab w:val="right" w:pos="8306"/>
      </w:tabs>
    </w:pPr>
    <w:rPr>
      <w:lang w:val="x-none"/>
    </w:rPr>
  </w:style>
  <w:style w:type="character" w:customStyle="1" w:styleId="FooterChar">
    <w:name w:val="Footer Char"/>
    <w:link w:val="Footer"/>
    <w:uiPriority w:val="99"/>
    <w:rsid w:val="00A85DC6"/>
    <w:rPr>
      <w:rFonts w:ascii="Arial" w:hAnsi="Arial"/>
      <w:sz w:val="24"/>
      <w:szCs w:val="24"/>
      <w:lang w:eastAsia="en-US"/>
    </w:rPr>
  </w:style>
  <w:style w:type="paragraph" w:styleId="BalloonText">
    <w:name w:val="Balloon Text"/>
    <w:basedOn w:val="Normal"/>
    <w:link w:val="BalloonTextChar"/>
    <w:uiPriority w:val="99"/>
    <w:rsid w:val="005F2E8C"/>
    <w:rPr>
      <w:rFonts w:ascii="Tahoma" w:hAnsi="Tahoma"/>
      <w:sz w:val="16"/>
      <w:szCs w:val="16"/>
      <w:lang w:val="x-none"/>
    </w:rPr>
  </w:style>
  <w:style w:type="character" w:customStyle="1" w:styleId="BalloonTextChar">
    <w:name w:val="Balloon Text Char"/>
    <w:link w:val="BalloonText"/>
    <w:uiPriority w:val="99"/>
    <w:rsid w:val="005F2E8C"/>
    <w:rPr>
      <w:rFonts w:ascii="Tahoma" w:hAnsi="Tahoma" w:cs="Tahoma"/>
      <w:sz w:val="16"/>
      <w:szCs w:val="16"/>
      <w:lang w:eastAsia="en-US"/>
    </w:rPr>
  </w:style>
  <w:style w:type="character" w:styleId="Hyperlink">
    <w:name w:val="Hyperlink"/>
    <w:uiPriority w:val="99"/>
    <w:rsid w:val="00A85DC6"/>
    <w:rPr>
      <w:color w:val="0000FF"/>
      <w:u w:val="single"/>
    </w:rPr>
  </w:style>
  <w:style w:type="paragraph" w:styleId="ListParagraph">
    <w:name w:val="List Paragraph"/>
    <w:basedOn w:val="Normal"/>
    <w:link w:val="ListParagraphChar"/>
    <w:uiPriority w:val="34"/>
    <w:qFormat/>
    <w:rsid w:val="00A85DC6"/>
    <w:pPr>
      <w:ind w:left="720"/>
    </w:pPr>
    <w:rPr>
      <w:rFonts w:ascii="Times New Roman" w:hAnsi="Times New Roman"/>
      <w:lang w:val="x-none"/>
    </w:rPr>
  </w:style>
  <w:style w:type="character" w:customStyle="1" w:styleId="ListParagraphChar">
    <w:name w:val="List Paragraph Char"/>
    <w:link w:val="ListParagraph"/>
    <w:uiPriority w:val="34"/>
    <w:rsid w:val="00A7581B"/>
    <w:rPr>
      <w:sz w:val="24"/>
      <w:szCs w:val="24"/>
      <w:lang w:eastAsia="en-US"/>
    </w:rPr>
  </w:style>
  <w:style w:type="character" w:styleId="CommentReference">
    <w:name w:val="annotation reference"/>
    <w:rsid w:val="00A85DC6"/>
    <w:rPr>
      <w:sz w:val="16"/>
      <w:szCs w:val="16"/>
    </w:rPr>
  </w:style>
  <w:style w:type="paragraph" w:styleId="CommentText">
    <w:name w:val="annotation text"/>
    <w:basedOn w:val="Normal"/>
    <w:link w:val="CommentTextChar"/>
    <w:rsid w:val="00A85DC6"/>
    <w:rPr>
      <w:rFonts w:ascii="Times New Roman" w:hAnsi="Times New Roman"/>
      <w:sz w:val="20"/>
      <w:szCs w:val="20"/>
      <w:lang w:val="x-none"/>
    </w:rPr>
  </w:style>
  <w:style w:type="character" w:customStyle="1" w:styleId="CommentTextChar">
    <w:name w:val="Comment Text Char"/>
    <w:link w:val="CommentText"/>
    <w:rsid w:val="00A85DC6"/>
    <w:rPr>
      <w:lang w:eastAsia="en-US"/>
    </w:rPr>
  </w:style>
  <w:style w:type="paragraph" w:styleId="CommentSubject">
    <w:name w:val="annotation subject"/>
    <w:basedOn w:val="CommentText"/>
    <w:next w:val="CommentText"/>
    <w:link w:val="CommentSubjectChar"/>
    <w:rsid w:val="00A85DC6"/>
    <w:rPr>
      <w:b/>
      <w:bCs/>
    </w:rPr>
  </w:style>
  <w:style w:type="character" w:customStyle="1" w:styleId="CommentSubjectChar">
    <w:name w:val="Comment Subject Char"/>
    <w:link w:val="CommentSubject"/>
    <w:rsid w:val="00A85DC6"/>
    <w:rPr>
      <w:b/>
      <w:bCs/>
      <w:lang w:eastAsia="en-US"/>
    </w:rPr>
  </w:style>
  <w:style w:type="paragraph" w:styleId="NoSpacing">
    <w:name w:val="No Spacing"/>
    <w:uiPriority w:val="1"/>
    <w:qFormat/>
    <w:rsid w:val="00A85DC6"/>
    <w:rPr>
      <w:sz w:val="24"/>
      <w:szCs w:val="24"/>
      <w:lang w:eastAsia="en-US"/>
    </w:rPr>
  </w:style>
  <w:style w:type="paragraph" w:customStyle="1" w:styleId="Default">
    <w:name w:val="Default"/>
    <w:rsid w:val="00787D0A"/>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851BE4"/>
    <w:pPr>
      <w:spacing w:before="100" w:beforeAutospacing="1" w:after="100" w:afterAutospacing="1"/>
    </w:pPr>
    <w:rPr>
      <w:rFonts w:ascii="Times New Roman" w:hAnsi="Times New Roman"/>
      <w:lang w:eastAsia="en-GB"/>
    </w:rPr>
  </w:style>
  <w:style w:type="paragraph" w:customStyle="1" w:styleId="TextBodyXeroxReport">
    <w:name w:val="Text Body Xerox Report"/>
    <w:basedOn w:val="Normal"/>
    <w:rsid w:val="003F0D9F"/>
    <w:pPr>
      <w:tabs>
        <w:tab w:val="right" w:pos="3420"/>
        <w:tab w:val="left" w:pos="3780"/>
        <w:tab w:val="left" w:pos="4140"/>
        <w:tab w:val="left" w:pos="4500"/>
        <w:tab w:val="left" w:pos="4860"/>
      </w:tabs>
      <w:spacing w:after="120"/>
      <w:ind w:left="3787" w:hanging="3787"/>
      <w:jc w:val="both"/>
    </w:pPr>
    <w:rPr>
      <w:rFonts w:eastAsia="MS Mincho"/>
      <w:lang w:eastAsia="ja-JP"/>
    </w:rPr>
  </w:style>
  <w:style w:type="paragraph" w:customStyle="1" w:styleId="Bodytextxerox">
    <w:name w:val="Body text xerox"/>
    <w:basedOn w:val="Normal"/>
    <w:rsid w:val="003F0D9F"/>
    <w:rPr>
      <w:rFonts w:ascii="Garamond" w:eastAsia="MS Mincho" w:hAnsi="Garamond"/>
    </w:rPr>
  </w:style>
  <w:style w:type="character" w:customStyle="1" w:styleId="BodytextxeroxChar">
    <w:name w:val="Body text xerox Char"/>
    <w:rsid w:val="003F0D9F"/>
    <w:rPr>
      <w:rFonts w:ascii="Garamond" w:eastAsia="MS Mincho" w:hAnsi="Garamond"/>
      <w:sz w:val="24"/>
      <w:szCs w:val="24"/>
      <w:lang w:val="en-GB" w:eastAsia="en-US" w:bidi="ar-SA"/>
    </w:rPr>
  </w:style>
  <w:style w:type="character" w:customStyle="1" w:styleId="s12">
    <w:name w:val="s12"/>
    <w:rsid w:val="00166DE6"/>
  </w:style>
  <w:style w:type="paragraph" w:customStyle="1" w:styleId="s2">
    <w:name w:val="s2"/>
    <w:basedOn w:val="Normal"/>
    <w:rsid w:val="00166DE6"/>
    <w:pPr>
      <w:spacing w:before="100" w:beforeAutospacing="1" w:after="100" w:afterAutospacing="1"/>
    </w:pPr>
    <w:rPr>
      <w:rFonts w:ascii="Calibri" w:eastAsia="Calibri" w:hAnsi="Calibri" w:cs="Calibri"/>
      <w:sz w:val="22"/>
      <w:szCs w:val="22"/>
    </w:rPr>
  </w:style>
  <w:style w:type="character" w:styleId="FollowedHyperlink">
    <w:name w:val="FollowedHyperlink"/>
    <w:uiPriority w:val="99"/>
    <w:unhideWhenUsed/>
    <w:rsid w:val="00DE474B"/>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73774"/>
    <w:rPr>
      <w:rFonts w:ascii="Arial" w:hAnsi="Arial"/>
      <w:sz w:val="24"/>
      <w:szCs w:val="24"/>
      <w:lang w:eastAsia="en-US"/>
    </w:rPr>
  </w:style>
  <w:style w:type="paragraph" w:styleId="Heading1">
    <w:name w:val="heading 1"/>
    <w:basedOn w:val="Normal"/>
    <w:next w:val="Normal"/>
    <w:link w:val="Heading1Char"/>
    <w:qFormat/>
    <w:rsid w:val="00392492"/>
    <w:pPr>
      <w:keepNext/>
      <w:spacing w:before="240" w:after="60"/>
      <w:outlineLvl w:val="0"/>
    </w:pPr>
    <w:rPr>
      <w:rFonts w:ascii="Cambria" w:hAnsi="Cambria"/>
      <w:b/>
      <w:bCs/>
      <w:kern w:val="32"/>
      <w:sz w:val="32"/>
      <w:szCs w:val="32"/>
      <w:lang w:val="x-none"/>
    </w:rPr>
  </w:style>
  <w:style w:type="paragraph" w:styleId="Heading2">
    <w:name w:val="heading 2"/>
    <w:basedOn w:val="Normal"/>
    <w:next w:val="Normal"/>
    <w:qFormat/>
    <w:rsid w:val="00D73774"/>
    <w:pPr>
      <w:keepNext/>
      <w:jc w:val="center"/>
      <w:outlineLvl w:val="1"/>
    </w:pPr>
    <w:rPr>
      <w:rFonts w:ascii="Times New Roman" w:eastAsia="Arial Unicode MS" w:hAnsi="Times New Roman"/>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392492"/>
    <w:rPr>
      <w:rFonts w:ascii="Cambria" w:eastAsia="Times New Roman" w:hAnsi="Cambria" w:cs="Times New Roman"/>
      <w:b/>
      <w:bCs/>
      <w:kern w:val="32"/>
      <w:sz w:val="32"/>
      <w:szCs w:val="32"/>
      <w:lang w:eastAsia="en-US"/>
    </w:rPr>
  </w:style>
  <w:style w:type="paragraph" w:styleId="Title">
    <w:name w:val="Title"/>
    <w:basedOn w:val="Normal"/>
    <w:link w:val="TitleChar"/>
    <w:qFormat/>
    <w:rsid w:val="00D73774"/>
    <w:pPr>
      <w:jc w:val="center"/>
    </w:pPr>
    <w:rPr>
      <w:rFonts w:ascii="Times New Roman" w:hAnsi="Times New Roman"/>
      <w:b/>
      <w:sz w:val="20"/>
      <w:szCs w:val="20"/>
      <w:lang w:eastAsia="en-GB"/>
    </w:rPr>
  </w:style>
  <w:style w:type="character" w:customStyle="1" w:styleId="TitleChar">
    <w:name w:val="Title Char"/>
    <w:link w:val="Title"/>
    <w:rsid w:val="00026958"/>
    <w:rPr>
      <w:b/>
    </w:rPr>
  </w:style>
  <w:style w:type="table" w:styleId="TableGrid">
    <w:name w:val="Table Grid"/>
    <w:basedOn w:val="TableNormal"/>
    <w:uiPriority w:val="59"/>
    <w:rsid w:val="00D737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FD679A"/>
    <w:pPr>
      <w:tabs>
        <w:tab w:val="center" w:pos="4153"/>
        <w:tab w:val="right" w:pos="8306"/>
      </w:tabs>
    </w:pPr>
    <w:rPr>
      <w:lang w:val="x-none"/>
    </w:rPr>
  </w:style>
  <w:style w:type="character" w:customStyle="1" w:styleId="HeaderChar">
    <w:name w:val="Header Char"/>
    <w:link w:val="Header"/>
    <w:uiPriority w:val="99"/>
    <w:rsid w:val="00A85DC6"/>
    <w:rPr>
      <w:rFonts w:ascii="Arial" w:hAnsi="Arial"/>
      <w:sz w:val="24"/>
      <w:szCs w:val="24"/>
      <w:lang w:eastAsia="en-US"/>
    </w:rPr>
  </w:style>
  <w:style w:type="paragraph" w:styleId="Footer">
    <w:name w:val="footer"/>
    <w:basedOn w:val="Normal"/>
    <w:link w:val="FooterChar"/>
    <w:uiPriority w:val="99"/>
    <w:rsid w:val="00FD679A"/>
    <w:pPr>
      <w:tabs>
        <w:tab w:val="center" w:pos="4153"/>
        <w:tab w:val="right" w:pos="8306"/>
      </w:tabs>
    </w:pPr>
    <w:rPr>
      <w:lang w:val="x-none"/>
    </w:rPr>
  </w:style>
  <w:style w:type="character" w:customStyle="1" w:styleId="FooterChar">
    <w:name w:val="Footer Char"/>
    <w:link w:val="Footer"/>
    <w:uiPriority w:val="99"/>
    <w:rsid w:val="00A85DC6"/>
    <w:rPr>
      <w:rFonts w:ascii="Arial" w:hAnsi="Arial"/>
      <w:sz w:val="24"/>
      <w:szCs w:val="24"/>
      <w:lang w:eastAsia="en-US"/>
    </w:rPr>
  </w:style>
  <w:style w:type="paragraph" w:styleId="BalloonText">
    <w:name w:val="Balloon Text"/>
    <w:basedOn w:val="Normal"/>
    <w:link w:val="BalloonTextChar"/>
    <w:uiPriority w:val="99"/>
    <w:rsid w:val="005F2E8C"/>
    <w:rPr>
      <w:rFonts w:ascii="Tahoma" w:hAnsi="Tahoma"/>
      <w:sz w:val="16"/>
      <w:szCs w:val="16"/>
      <w:lang w:val="x-none"/>
    </w:rPr>
  </w:style>
  <w:style w:type="character" w:customStyle="1" w:styleId="BalloonTextChar">
    <w:name w:val="Balloon Text Char"/>
    <w:link w:val="BalloonText"/>
    <w:uiPriority w:val="99"/>
    <w:rsid w:val="005F2E8C"/>
    <w:rPr>
      <w:rFonts w:ascii="Tahoma" w:hAnsi="Tahoma" w:cs="Tahoma"/>
      <w:sz w:val="16"/>
      <w:szCs w:val="16"/>
      <w:lang w:eastAsia="en-US"/>
    </w:rPr>
  </w:style>
  <w:style w:type="character" w:styleId="Hyperlink">
    <w:name w:val="Hyperlink"/>
    <w:uiPriority w:val="99"/>
    <w:rsid w:val="00A85DC6"/>
    <w:rPr>
      <w:color w:val="0000FF"/>
      <w:u w:val="single"/>
    </w:rPr>
  </w:style>
  <w:style w:type="paragraph" w:styleId="ListParagraph">
    <w:name w:val="List Paragraph"/>
    <w:basedOn w:val="Normal"/>
    <w:link w:val="ListParagraphChar"/>
    <w:uiPriority w:val="34"/>
    <w:qFormat/>
    <w:rsid w:val="00A85DC6"/>
    <w:pPr>
      <w:ind w:left="720"/>
    </w:pPr>
    <w:rPr>
      <w:rFonts w:ascii="Times New Roman" w:hAnsi="Times New Roman"/>
      <w:lang w:val="x-none"/>
    </w:rPr>
  </w:style>
  <w:style w:type="character" w:customStyle="1" w:styleId="ListParagraphChar">
    <w:name w:val="List Paragraph Char"/>
    <w:link w:val="ListParagraph"/>
    <w:uiPriority w:val="34"/>
    <w:rsid w:val="00A7581B"/>
    <w:rPr>
      <w:sz w:val="24"/>
      <w:szCs w:val="24"/>
      <w:lang w:eastAsia="en-US"/>
    </w:rPr>
  </w:style>
  <w:style w:type="character" w:styleId="CommentReference">
    <w:name w:val="annotation reference"/>
    <w:rsid w:val="00A85DC6"/>
    <w:rPr>
      <w:sz w:val="16"/>
      <w:szCs w:val="16"/>
    </w:rPr>
  </w:style>
  <w:style w:type="paragraph" w:styleId="CommentText">
    <w:name w:val="annotation text"/>
    <w:basedOn w:val="Normal"/>
    <w:link w:val="CommentTextChar"/>
    <w:rsid w:val="00A85DC6"/>
    <w:rPr>
      <w:rFonts w:ascii="Times New Roman" w:hAnsi="Times New Roman"/>
      <w:sz w:val="20"/>
      <w:szCs w:val="20"/>
      <w:lang w:val="x-none"/>
    </w:rPr>
  </w:style>
  <w:style w:type="character" w:customStyle="1" w:styleId="CommentTextChar">
    <w:name w:val="Comment Text Char"/>
    <w:link w:val="CommentText"/>
    <w:rsid w:val="00A85DC6"/>
    <w:rPr>
      <w:lang w:eastAsia="en-US"/>
    </w:rPr>
  </w:style>
  <w:style w:type="paragraph" w:styleId="CommentSubject">
    <w:name w:val="annotation subject"/>
    <w:basedOn w:val="CommentText"/>
    <w:next w:val="CommentText"/>
    <w:link w:val="CommentSubjectChar"/>
    <w:rsid w:val="00A85DC6"/>
    <w:rPr>
      <w:b/>
      <w:bCs/>
    </w:rPr>
  </w:style>
  <w:style w:type="character" w:customStyle="1" w:styleId="CommentSubjectChar">
    <w:name w:val="Comment Subject Char"/>
    <w:link w:val="CommentSubject"/>
    <w:rsid w:val="00A85DC6"/>
    <w:rPr>
      <w:b/>
      <w:bCs/>
      <w:lang w:eastAsia="en-US"/>
    </w:rPr>
  </w:style>
  <w:style w:type="paragraph" w:styleId="NoSpacing">
    <w:name w:val="No Spacing"/>
    <w:uiPriority w:val="1"/>
    <w:qFormat/>
    <w:rsid w:val="00A85DC6"/>
    <w:rPr>
      <w:sz w:val="24"/>
      <w:szCs w:val="24"/>
      <w:lang w:eastAsia="en-US"/>
    </w:rPr>
  </w:style>
  <w:style w:type="paragraph" w:customStyle="1" w:styleId="Default">
    <w:name w:val="Default"/>
    <w:rsid w:val="00787D0A"/>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851BE4"/>
    <w:pPr>
      <w:spacing w:before="100" w:beforeAutospacing="1" w:after="100" w:afterAutospacing="1"/>
    </w:pPr>
    <w:rPr>
      <w:rFonts w:ascii="Times New Roman" w:hAnsi="Times New Roman"/>
      <w:lang w:eastAsia="en-GB"/>
    </w:rPr>
  </w:style>
  <w:style w:type="paragraph" w:customStyle="1" w:styleId="TextBodyXeroxReport">
    <w:name w:val="Text Body Xerox Report"/>
    <w:basedOn w:val="Normal"/>
    <w:rsid w:val="003F0D9F"/>
    <w:pPr>
      <w:tabs>
        <w:tab w:val="right" w:pos="3420"/>
        <w:tab w:val="left" w:pos="3780"/>
        <w:tab w:val="left" w:pos="4140"/>
        <w:tab w:val="left" w:pos="4500"/>
        <w:tab w:val="left" w:pos="4860"/>
      </w:tabs>
      <w:spacing w:after="120"/>
      <w:ind w:left="3787" w:hanging="3787"/>
      <w:jc w:val="both"/>
    </w:pPr>
    <w:rPr>
      <w:rFonts w:eastAsia="MS Mincho"/>
      <w:lang w:eastAsia="ja-JP"/>
    </w:rPr>
  </w:style>
  <w:style w:type="paragraph" w:customStyle="1" w:styleId="Bodytextxerox">
    <w:name w:val="Body text xerox"/>
    <w:basedOn w:val="Normal"/>
    <w:rsid w:val="003F0D9F"/>
    <w:rPr>
      <w:rFonts w:ascii="Garamond" w:eastAsia="MS Mincho" w:hAnsi="Garamond"/>
    </w:rPr>
  </w:style>
  <w:style w:type="character" w:customStyle="1" w:styleId="BodytextxeroxChar">
    <w:name w:val="Body text xerox Char"/>
    <w:rsid w:val="003F0D9F"/>
    <w:rPr>
      <w:rFonts w:ascii="Garamond" w:eastAsia="MS Mincho" w:hAnsi="Garamond"/>
      <w:sz w:val="24"/>
      <w:szCs w:val="24"/>
      <w:lang w:val="en-GB" w:eastAsia="en-US" w:bidi="ar-SA"/>
    </w:rPr>
  </w:style>
  <w:style w:type="character" w:customStyle="1" w:styleId="s12">
    <w:name w:val="s12"/>
    <w:rsid w:val="00166DE6"/>
  </w:style>
  <w:style w:type="paragraph" w:customStyle="1" w:styleId="s2">
    <w:name w:val="s2"/>
    <w:basedOn w:val="Normal"/>
    <w:rsid w:val="00166DE6"/>
    <w:pPr>
      <w:spacing w:before="100" w:beforeAutospacing="1" w:after="100" w:afterAutospacing="1"/>
    </w:pPr>
    <w:rPr>
      <w:rFonts w:ascii="Calibri" w:eastAsia="Calibri" w:hAnsi="Calibri" w:cs="Calibri"/>
      <w:sz w:val="22"/>
      <w:szCs w:val="22"/>
    </w:rPr>
  </w:style>
  <w:style w:type="character" w:styleId="FollowedHyperlink">
    <w:name w:val="FollowedHyperlink"/>
    <w:uiPriority w:val="99"/>
    <w:unhideWhenUsed/>
    <w:rsid w:val="00DE474B"/>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19945">
      <w:bodyDiv w:val="1"/>
      <w:marLeft w:val="0"/>
      <w:marRight w:val="0"/>
      <w:marTop w:val="0"/>
      <w:marBottom w:val="0"/>
      <w:divBdr>
        <w:top w:val="none" w:sz="0" w:space="0" w:color="auto"/>
        <w:left w:val="none" w:sz="0" w:space="0" w:color="auto"/>
        <w:bottom w:val="none" w:sz="0" w:space="0" w:color="auto"/>
        <w:right w:val="none" w:sz="0" w:space="0" w:color="auto"/>
      </w:divBdr>
    </w:div>
    <w:div w:id="28650148">
      <w:bodyDiv w:val="1"/>
      <w:marLeft w:val="0"/>
      <w:marRight w:val="0"/>
      <w:marTop w:val="0"/>
      <w:marBottom w:val="0"/>
      <w:divBdr>
        <w:top w:val="none" w:sz="0" w:space="0" w:color="auto"/>
        <w:left w:val="none" w:sz="0" w:space="0" w:color="auto"/>
        <w:bottom w:val="none" w:sz="0" w:space="0" w:color="auto"/>
        <w:right w:val="none" w:sz="0" w:space="0" w:color="auto"/>
      </w:divBdr>
    </w:div>
    <w:div w:id="61951753">
      <w:bodyDiv w:val="1"/>
      <w:marLeft w:val="0"/>
      <w:marRight w:val="0"/>
      <w:marTop w:val="0"/>
      <w:marBottom w:val="0"/>
      <w:divBdr>
        <w:top w:val="none" w:sz="0" w:space="0" w:color="auto"/>
        <w:left w:val="none" w:sz="0" w:space="0" w:color="auto"/>
        <w:bottom w:val="none" w:sz="0" w:space="0" w:color="auto"/>
        <w:right w:val="none" w:sz="0" w:space="0" w:color="auto"/>
      </w:divBdr>
    </w:div>
    <w:div w:id="164323191">
      <w:bodyDiv w:val="1"/>
      <w:marLeft w:val="0"/>
      <w:marRight w:val="0"/>
      <w:marTop w:val="0"/>
      <w:marBottom w:val="0"/>
      <w:divBdr>
        <w:top w:val="none" w:sz="0" w:space="0" w:color="auto"/>
        <w:left w:val="none" w:sz="0" w:space="0" w:color="auto"/>
        <w:bottom w:val="none" w:sz="0" w:space="0" w:color="auto"/>
        <w:right w:val="none" w:sz="0" w:space="0" w:color="auto"/>
      </w:divBdr>
    </w:div>
    <w:div w:id="179241369">
      <w:bodyDiv w:val="1"/>
      <w:marLeft w:val="0"/>
      <w:marRight w:val="0"/>
      <w:marTop w:val="0"/>
      <w:marBottom w:val="0"/>
      <w:divBdr>
        <w:top w:val="none" w:sz="0" w:space="0" w:color="auto"/>
        <w:left w:val="none" w:sz="0" w:space="0" w:color="auto"/>
        <w:bottom w:val="none" w:sz="0" w:space="0" w:color="auto"/>
        <w:right w:val="none" w:sz="0" w:space="0" w:color="auto"/>
      </w:divBdr>
    </w:div>
    <w:div w:id="183517237">
      <w:bodyDiv w:val="1"/>
      <w:marLeft w:val="0"/>
      <w:marRight w:val="0"/>
      <w:marTop w:val="0"/>
      <w:marBottom w:val="0"/>
      <w:divBdr>
        <w:top w:val="none" w:sz="0" w:space="0" w:color="auto"/>
        <w:left w:val="none" w:sz="0" w:space="0" w:color="auto"/>
        <w:bottom w:val="none" w:sz="0" w:space="0" w:color="auto"/>
        <w:right w:val="none" w:sz="0" w:space="0" w:color="auto"/>
      </w:divBdr>
    </w:div>
    <w:div w:id="218328820">
      <w:bodyDiv w:val="1"/>
      <w:marLeft w:val="0"/>
      <w:marRight w:val="0"/>
      <w:marTop w:val="0"/>
      <w:marBottom w:val="0"/>
      <w:divBdr>
        <w:top w:val="none" w:sz="0" w:space="0" w:color="auto"/>
        <w:left w:val="none" w:sz="0" w:space="0" w:color="auto"/>
        <w:bottom w:val="none" w:sz="0" w:space="0" w:color="auto"/>
        <w:right w:val="none" w:sz="0" w:space="0" w:color="auto"/>
      </w:divBdr>
    </w:div>
    <w:div w:id="250283804">
      <w:bodyDiv w:val="1"/>
      <w:marLeft w:val="0"/>
      <w:marRight w:val="0"/>
      <w:marTop w:val="0"/>
      <w:marBottom w:val="0"/>
      <w:divBdr>
        <w:top w:val="none" w:sz="0" w:space="0" w:color="auto"/>
        <w:left w:val="none" w:sz="0" w:space="0" w:color="auto"/>
        <w:bottom w:val="none" w:sz="0" w:space="0" w:color="auto"/>
        <w:right w:val="none" w:sz="0" w:space="0" w:color="auto"/>
      </w:divBdr>
    </w:div>
    <w:div w:id="254439770">
      <w:bodyDiv w:val="1"/>
      <w:marLeft w:val="0"/>
      <w:marRight w:val="0"/>
      <w:marTop w:val="0"/>
      <w:marBottom w:val="0"/>
      <w:divBdr>
        <w:top w:val="none" w:sz="0" w:space="0" w:color="auto"/>
        <w:left w:val="none" w:sz="0" w:space="0" w:color="auto"/>
        <w:bottom w:val="none" w:sz="0" w:space="0" w:color="auto"/>
        <w:right w:val="none" w:sz="0" w:space="0" w:color="auto"/>
      </w:divBdr>
    </w:div>
    <w:div w:id="268511555">
      <w:bodyDiv w:val="1"/>
      <w:marLeft w:val="0"/>
      <w:marRight w:val="0"/>
      <w:marTop w:val="0"/>
      <w:marBottom w:val="0"/>
      <w:divBdr>
        <w:top w:val="none" w:sz="0" w:space="0" w:color="auto"/>
        <w:left w:val="none" w:sz="0" w:space="0" w:color="auto"/>
        <w:bottom w:val="none" w:sz="0" w:space="0" w:color="auto"/>
        <w:right w:val="none" w:sz="0" w:space="0" w:color="auto"/>
      </w:divBdr>
    </w:div>
    <w:div w:id="294919983">
      <w:bodyDiv w:val="1"/>
      <w:marLeft w:val="0"/>
      <w:marRight w:val="0"/>
      <w:marTop w:val="0"/>
      <w:marBottom w:val="0"/>
      <w:divBdr>
        <w:top w:val="none" w:sz="0" w:space="0" w:color="auto"/>
        <w:left w:val="none" w:sz="0" w:space="0" w:color="auto"/>
        <w:bottom w:val="none" w:sz="0" w:space="0" w:color="auto"/>
        <w:right w:val="none" w:sz="0" w:space="0" w:color="auto"/>
      </w:divBdr>
    </w:div>
    <w:div w:id="321666364">
      <w:bodyDiv w:val="1"/>
      <w:marLeft w:val="0"/>
      <w:marRight w:val="0"/>
      <w:marTop w:val="0"/>
      <w:marBottom w:val="0"/>
      <w:divBdr>
        <w:top w:val="none" w:sz="0" w:space="0" w:color="auto"/>
        <w:left w:val="none" w:sz="0" w:space="0" w:color="auto"/>
        <w:bottom w:val="none" w:sz="0" w:space="0" w:color="auto"/>
        <w:right w:val="none" w:sz="0" w:space="0" w:color="auto"/>
      </w:divBdr>
    </w:div>
    <w:div w:id="322047700">
      <w:bodyDiv w:val="1"/>
      <w:marLeft w:val="0"/>
      <w:marRight w:val="0"/>
      <w:marTop w:val="0"/>
      <w:marBottom w:val="0"/>
      <w:divBdr>
        <w:top w:val="none" w:sz="0" w:space="0" w:color="auto"/>
        <w:left w:val="none" w:sz="0" w:space="0" w:color="auto"/>
        <w:bottom w:val="none" w:sz="0" w:space="0" w:color="auto"/>
        <w:right w:val="none" w:sz="0" w:space="0" w:color="auto"/>
      </w:divBdr>
    </w:div>
    <w:div w:id="353120258">
      <w:bodyDiv w:val="1"/>
      <w:marLeft w:val="0"/>
      <w:marRight w:val="0"/>
      <w:marTop w:val="0"/>
      <w:marBottom w:val="0"/>
      <w:divBdr>
        <w:top w:val="none" w:sz="0" w:space="0" w:color="auto"/>
        <w:left w:val="none" w:sz="0" w:space="0" w:color="auto"/>
        <w:bottom w:val="none" w:sz="0" w:space="0" w:color="auto"/>
        <w:right w:val="none" w:sz="0" w:space="0" w:color="auto"/>
      </w:divBdr>
    </w:div>
    <w:div w:id="358432215">
      <w:bodyDiv w:val="1"/>
      <w:marLeft w:val="0"/>
      <w:marRight w:val="0"/>
      <w:marTop w:val="0"/>
      <w:marBottom w:val="0"/>
      <w:divBdr>
        <w:top w:val="none" w:sz="0" w:space="0" w:color="auto"/>
        <w:left w:val="none" w:sz="0" w:space="0" w:color="auto"/>
        <w:bottom w:val="none" w:sz="0" w:space="0" w:color="auto"/>
        <w:right w:val="none" w:sz="0" w:space="0" w:color="auto"/>
      </w:divBdr>
      <w:divsChild>
        <w:div w:id="1257252096">
          <w:marLeft w:val="0"/>
          <w:marRight w:val="0"/>
          <w:marTop w:val="300"/>
          <w:marBottom w:val="0"/>
          <w:divBdr>
            <w:top w:val="none" w:sz="0" w:space="0" w:color="auto"/>
            <w:left w:val="none" w:sz="0" w:space="0" w:color="auto"/>
            <w:bottom w:val="none" w:sz="0" w:space="0" w:color="auto"/>
            <w:right w:val="none" w:sz="0" w:space="0" w:color="auto"/>
          </w:divBdr>
          <w:divsChild>
            <w:div w:id="23220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861531">
      <w:bodyDiv w:val="1"/>
      <w:marLeft w:val="0"/>
      <w:marRight w:val="0"/>
      <w:marTop w:val="0"/>
      <w:marBottom w:val="0"/>
      <w:divBdr>
        <w:top w:val="none" w:sz="0" w:space="0" w:color="auto"/>
        <w:left w:val="none" w:sz="0" w:space="0" w:color="auto"/>
        <w:bottom w:val="none" w:sz="0" w:space="0" w:color="auto"/>
        <w:right w:val="none" w:sz="0" w:space="0" w:color="auto"/>
      </w:divBdr>
    </w:div>
    <w:div w:id="441070556">
      <w:bodyDiv w:val="1"/>
      <w:marLeft w:val="0"/>
      <w:marRight w:val="0"/>
      <w:marTop w:val="0"/>
      <w:marBottom w:val="0"/>
      <w:divBdr>
        <w:top w:val="none" w:sz="0" w:space="0" w:color="auto"/>
        <w:left w:val="none" w:sz="0" w:space="0" w:color="auto"/>
        <w:bottom w:val="none" w:sz="0" w:space="0" w:color="auto"/>
        <w:right w:val="none" w:sz="0" w:space="0" w:color="auto"/>
      </w:divBdr>
    </w:div>
    <w:div w:id="453520442">
      <w:bodyDiv w:val="1"/>
      <w:marLeft w:val="0"/>
      <w:marRight w:val="0"/>
      <w:marTop w:val="0"/>
      <w:marBottom w:val="0"/>
      <w:divBdr>
        <w:top w:val="none" w:sz="0" w:space="0" w:color="auto"/>
        <w:left w:val="none" w:sz="0" w:space="0" w:color="auto"/>
        <w:bottom w:val="none" w:sz="0" w:space="0" w:color="auto"/>
        <w:right w:val="none" w:sz="0" w:space="0" w:color="auto"/>
      </w:divBdr>
    </w:div>
    <w:div w:id="489709877">
      <w:bodyDiv w:val="1"/>
      <w:marLeft w:val="0"/>
      <w:marRight w:val="0"/>
      <w:marTop w:val="0"/>
      <w:marBottom w:val="0"/>
      <w:divBdr>
        <w:top w:val="none" w:sz="0" w:space="0" w:color="auto"/>
        <w:left w:val="none" w:sz="0" w:space="0" w:color="auto"/>
        <w:bottom w:val="none" w:sz="0" w:space="0" w:color="auto"/>
        <w:right w:val="none" w:sz="0" w:space="0" w:color="auto"/>
      </w:divBdr>
    </w:div>
    <w:div w:id="494078458">
      <w:bodyDiv w:val="1"/>
      <w:marLeft w:val="0"/>
      <w:marRight w:val="0"/>
      <w:marTop w:val="0"/>
      <w:marBottom w:val="0"/>
      <w:divBdr>
        <w:top w:val="none" w:sz="0" w:space="0" w:color="auto"/>
        <w:left w:val="none" w:sz="0" w:space="0" w:color="auto"/>
        <w:bottom w:val="none" w:sz="0" w:space="0" w:color="auto"/>
        <w:right w:val="none" w:sz="0" w:space="0" w:color="auto"/>
      </w:divBdr>
    </w:div>
    <w:div w:id="494536455">
      <w:bodyDiv w:val="1"/>
      <w:marLeft w:val="0"/>
      <w:marRight w:val="0"/>
      <w:marTop w:val="0"/>
      <w:marBottom w:val="0"/>
      <w:divBdr>
        <w:top w:val="none" w:sz="0" w:space="0" w:color="auto"/>
        <w:left w:val="none" w:sz="0" w:space="0" w:color="auto"/>
        <w:bottom w:val="none" w:sz="0" w:space="0" w:color="auto"/>
        <w:right w:val="none" w:sz="0" w:space="0" w:color="auto"/>
      </w:divBdr>
    </w:div>
    <w:div w:id="536967837">
      <w:bodyDiv w:val="1"/>
      <w:marLeft w:val="0"/>
      <w:marRight w:val="0"/>
      <w:marTop w:val="0"/>
      <w:marBottom w:val="0"/>
      <w:divBdr>
        <w:top w:val="none" w:sz="0" w:space="0" w:color="auto"/>
        <w:left w:val="none" w:sz="0" w:space="0" w:color="auto"/>
        <w:bottom w:val="none" w:sz="0" w:space="0" w:color="auto"/>
        <w:right w:val="none" w:sz="0" w:space="0" w:color="auto"/>
      </w:divBdr>
    </w:div>
    <w:div w:id="550532233">
      <w:bodyDiv w:val="1"/>
      <w:marLeft w:val="0"/>
      <w:marRight w:val="0"/>
      <w:marTop w:val="0"/>
      <w:marBottom w:val="0"/>
      <w:divBdr>
        <w:top w:val="none" w:sz="0" w:space="0" w:color="auto"/>
        <w:left w:val="none" w:sz="0" w:space="0" w:color="auto"/>
        <w:bottom w:val="none" w:sz="0" w:space="0" w:color="auto"/>
        <w:right w:val="none" w:sz="0" w:space="0" w:color="auto"/>
      </w:divBdr>
    </w:div>
    <w:div w:id="562641395">
      <w:bodyDiv w:val="1"/>
      <w:marLeft w:val="0"/>
      <w:marRight w:val="0"/>
      <w:marTop w:val="0"/>
      <w:marBottom w:val="0"/>
      <w:divBdr>
        <w:top w:val="none" w:sz="0" w:space="0" w:color="auto"/>
        <w:left w:val="none" w:sz="0" w:space="0" w:color="auto"/>
        <w:bottom w:val="none" w:sz="0" w:space="0" w:color="auto"/>
        <w:right w:val="none" w:sz="0" w:space="0" w:color="auto"/>
      </w:divBdr>
    </w:div>
    <w:div w:id="624385779">
      <w:bodyDiv w:val="1"/>
      <w:marLeft w:val="0"/>
      <w:marRight w:val="0"/>
      <w:marTop w:val="0"/>
      <w:marBottom w:val="0"/>
      <w:divBdr>
        <w:top w:val="none" w:sz="0" w:space="0" w:color="auto"/>
        <w:left w:val="none" w:sz="0" w:space="0" w:color="auto"/>
        <w:bottom w:val="none" w:sz="0" w:space="0" w:color="auto"/>
        <w:right w:val="none" w:sz="0" w:space="0" w:color="auto"/>
      </w:divBdr>
    </w:div>
    <w:div w:id="665943519">
      <w:bodyDiv w:val="1"/>
      <w:marLeft w:val="0"/>
      <w:marRight w:val="0"/>
      <w:marTop w:val="0"/>
      <w:marBottom w:val="0"/>
      <w:divBdr>
        <w:top w:val="none" w:sz="0" w:space="0" w:color="auto"/>
        <w:left w:val="none" w:sz="0" w:space="0" w:color="auto"/>
        <w:bottom w:val="none" w:sz="0" w:space="0" w:color="auto"/>
        <w:right w:val="none" w:sz="0" w:space="0" w:color="auto"/>
      </w:divBdr>
    </w:div>
    <w:div w:id="681199257">
      <w:bodyDiv w:val="1"/>
      <w:marLeft w:val="0"/>
      <w:marRight w:val="0"/>
      <w:marTop w:val="0"/>
      <w:marBottom w:val="0"/>
      <w:divBdr>
        <w:top w:val="none" w:sz="0" w:space="0" w:color="auto"/>
        <w:left w:val="none" w:sz="0" w:space="0" w:color="auto"/>
        <w:bottom w:val="none" w:sz="0" w:space="0" w:color="auto"/>
        <w:right w:val="none" w:sz="0" w:space="0" w:color="auto"/>
      </w:divBdr>
    </w:div>
    <w:div w:id="721826833">
      <w:bodyDiv w:val="1"/>
      <w:marLeft w:val="0"/>
      <w:marRight w:val="0"/>
      <w:marTop w:val="0"/>
      <w:marBottom w:val="0"/>
      <w:divBdr>
        <w:top w:val="none" w:sz="0" w:space="0" w:color="auto"/>
        <w:left w:val="none" w:sz="0" w:space="0" w:color="auto"/>
        <w:bottom w:val="none" w:sz="0" w:space="0" w:color="auto"/>
        <w:right w:val="none" w:sz="0" w:space="0" w:color="auto"/>
      </w:divBdr>
    </w:div>
    <w:div w:id="749959995">
      <w:bodyDiv w:val="1"/>
      <w:marLeft w:val="0"/>
      <w:marRight w:val="0"/>
      <w:marTop w:val="0"/>
      <w:marBottom w:val="0"/>
      <w:divBdr>
        <w:top w:val="none" w:sz="0" w:space="0" w:color="auto"/>
        <w:left w:val="none" w:sz="0" w:space="0" w:color="auto"/>
        <w:bottom w:val="none" w:sz="0" w:space="0" w:color="auto"/>
        <w:right w:val="none" w:sz="0" w:space="0" w:color="auto"/>
      </w:divBdr>
    </w:div>
    <w:div w:id="750858229">
      <w:bodyDiv w:val="1"/>
      <w:marLeft w:val="0"/>
      <w:marRight w:val="0"/>
      <w:marTop w:val="0"/>
      <w:marBottom w:val="0"/>
      <w:divBdr>
        <w:top w:val="none" w:sz="0" w:space="0" w:color="auto"/>
        <w:left w:val="none" w:sz="0" w:space="0" w:color="auto"/>
        <w:bottom w:val="none" w:sz="0" w:space="0" w:color="auto"/>
        <w:right w:val="none" w:sz="0" w:space="0" w:color="auto"/>
      </w:divBdr>
    </w:div>
    <w:div w:id="764496346">
      <w:bodyDiv w:val="1"/>
      <w:marLeft w:val="0"/>
      <w:marRight w:val="0"/>
      <w:marTop w:val="0"/>
      <w:marBottom w:val="0"/>
      <w:divBdr>
        <w:top w:val="none" w:sz="0" w:space="0" w:color="auto"/>
        <w:left w:val="none" w:sz="0" w:space="0" w:color="auto"/>
        <w:bottom w:val="none" w:sz="0" w:space="0" w:color="auto"/>
        <w:right w:val="none" w:sz="0" w:space="0" w:color="auto"/>
      </w:divBdr>
    </w:div>
    <w:div w:id="804279047">
      <w:bodyDiv w:val="1"/>
      <w:marLeft w:val="0"/>
      <w:marRight w:val="0"/>
      <w:marTop w:val="0"/>
      <w:marBottom w:val="0"/>
      <w:divBdr>
        <w:top w:val="none" w:sz="0" w:space="0" w:color="auto"/>
        <w:left w:val="none" w:sz="0" w:space="0" w:color="auto"/>
        <w:bottom w:val="none" w:sz="0" w:space="0" w:color="auto"/>
        <w:right w:val="none" w:sz="0" w:space="0" w:color="auto"/>
      </w:divBdr>
    </w:div>
    <w:div w:id="824786374">
      <w:bodyDiv w:val="1"/>
      <w:marLeft w:val="0"/>
      <w:marRight w:val="0"/>
      <w:marTop w:val="0"/>
      <w:marBottom w:val="0"/>
      <w:divBdr>
        <w:top w:val="none" w:sz="0" w:space="0" w:color="auto"/>
        <w:left w:val="none" w:sz="0" w:space="0" w:color="auto"/>
        <w:bottom w:val="none" w:sz="0" w:space="0" w:color="auto"/>
        <w:right w:val="none" w:sz="0" w:space="0" w:color="auto"/>
      </w:divBdr>
    </w:div>
    <w:div w:id="852763188">
      <w:bodyDiv w:val="1"/>
      <w:marLeft w:val="0"/>
      <w:marRight w:val="0"/>
      <w:marTop w:val="0"/>
      <w:marBottom w:val="0"/>
      <w:divBdr>
        <w:top w:val="none" w:sz="0" w:space="0" w:color="auto"/>
        <w:left w:val="none" w:sz="0" w:space="0" w:color="auto"/>
        <w:bottom w:val="none" w:sz="0" w:space="0" w:color="auto"/>
        <w:right w:val="none" w:sz="0" w:space="0" w:color="auto"/>
      </w:divBdr>
    </w:div>
    <w:div w:id="864294640">
      <w:bodyDiv w:val="1"/>
      <w:marLeft w:val="0"/>
      <w:marRight w:val="0"/>
      <w:marTop w:val="0"/>
      <w:marBottom w:val="0"/>
      <w:divBdr>
        <w:top w:val="none" w:sz="0" w:space="0" w:color="auto"/>
        <w:left w:val="none" w:sz="0" w:space="0" w:color="auto"/>
        <w:bottom w:val="none" w:sz="0" w:space="0" w:color="auto"/>
        <w:right w:val="none" w:sz="0" w:space="0" w:color="auto"/>
      </w:divBdr>
    </w:div>
    <w:div w:id="866219916">
      <w:bodyDiv w:val="1"/>
      <w:marLeft w:val="0"/>
      <w:marRight w:val="0"/>
      <w:marTop w:val="0"/>
      <w:marBottom w:val="0"/>
      <w:divBdr>
        <w:top w:val="none" w:sz="0" w:space="0" w:color="auto"/>
        <w:left w:val="none" w:sz="0" w:space="0" w:color="auto"/>
        <w:bottom w:val="none" w:sz="0" w:space="0" w:color="auto"/>
        <w:right w:val="none" w:sz="0" w:space="0" w:color="auto"/>
      </w:divBdr>
    </w:div>
    <w:div w:id="887454143">
      <w:bodyDiv w:val="1"/>
      <w:marLeft w:val="0"/>
      <w:marRight w:val="0"/>
      <w:marTop w:val="0"/>
      <w:marBottom w:val="0"/>
      <w:divBdr>
        <w:top w:val="none" w:sz="0" w:space="0" w:color="auto"/>
        <w:left w:val="none" w:sz="0" w:space="0" w:color="auto"/>
        <w:bottom w:val="none" w:sz="0" w:space="0" w:color="auto"/>
        <w:right w:val="none" w:sz="0" w:space="0" w:color="auto"/>
      </w:divBdr>
    </w:div>
    <w:div w:id="894895122">
      <w:bodyDiv w:val="1"/>
      <w:marLeft w:val="0"/>
      <w:marRight w:val="0"/>
      <w:marTop w:val="0"/>
      <w:marBottom w:val="0"/>
      <w:divBdr>
        <w:top w:val="none" w:sz="0" w:space="0" w:color="auto"/>
        <w:left w:val="none" w:sz="0" w:space="0" w:color="auto"/>
        <w:bottom w:val="none" w:sz="0" w:space="0" w:color="auto"/>
        <w:right w:val="none" w:sz="0" w:space="0" w:color="auto"/>
      </w:divBdr>
      <w:divsChild>
        <w:div w:id="1101493444">
          <w:marLeft w:val="0"/>
          <w:marRight w:val="0"/>
          <w:marTop w:val="0"/>
          <w:marBottom w:val="0"/>
          <w:divBdr>
            <w:top w:val="none" w:sz="0" w:space="0" w:color="auto"/>
            <w:left w:val="none" w:sz="0" w:space="0" w:color="auto"/>
            <w:bottom w:val="none" w:sz="0" w:space="0" w:color="auto"/>
            <w:right w:val="none" w:sz="0" w:space="0" w:color="auto"/>
          </w:divBdr>
          <w:divsChild>
            <w:div w:id="855114504">
              <w:marLeft w:val="0"/>
              <w:marRight w:val="0"/>
              <w:marTop w:val="0"/>
              <w:marBottom w:val="0"/>
              <w:divBdr>
                <w:top w:val="none" w:sz="0" w:space="0" w:color="auto"/>
                <w:left w:val="none" w:sz="0" w:space="0" w:color="auto"/>
                <w:bottom w:val="none" w:sz="0" w:space="0" w:color="auto"/>
                <w:right w:val="none" w:sz="0" w:space="0" w:color="auto"/>
              </w:divBdr>
              <w:divsChild>
                <w:div w:id="443115068">
                  <w:marLeft w:val="0"/>
                  <w:marRight w:val="0"/>
                  <w:marTop w:val="0"/>
                  <w:marBottom w:val="0"/>
                  <w:divBdr>
                    <w:top w:val="none" w:sz="0" w:space="0" w:color="auto"/>
                    <w:left w:val="none" w:sz="0" w:space="0" w:color="auto"/>
                    <w:bottom w:val="none" w:sz="0" w:space="0" w:color="auto"/>
                    <w:right w:val="none" w:sz="0" w:space="0" w:color="auto"/>
                  </w:divBdr>
                  <w:divsChild>
                    <w:div w:id="316038730">
                      <w:marLeft w:val="0"/>
                      <w:marRight w:val="0"/>
                      <w:marTop w:val="0"/>
                      <w:marBottom w:val="0"/>
                      <w:divBdr>
                        <w:top w:val="none" w:sz="0" w:space="0" w:color="auto"/>
                        <w:left w:val="none" w:sz="0" w:space="0" w:color="auto"/>
                        <w:bottom w:val="none" w:sz="0" w:space="0" w:color="auto"/>
                        <w:right w:val="none" w:sz="0" w:space="0" w:color="auto"/>
                      </w:divBdr>
                    </w:div>
                    <w:div w:id="184473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9485473">
      <w:bodyDiv w:val="1"/>
      <w:marLeft w:val="0"/>
      <w:marRight w:val="0"/>
      <w:marTop w:val="0"/>
      <w:marBottom w:val="0"/>
      <w:divBdr>
        <w:top w:val="none" w:sz="0" w:space="0" w:color="auto"/>
        <w:left w:val="none" w:sz="0" w:space="0" w:color="auto"/>
        <w:bottom w:val="none" w:sz="0" w:space="0" w:color="auto"/>
        <w:right w:val="none" w:sz="0" w:space="0" w:color="auto"/>
      </w:divBdr>
    </w:div>
    <w:div w:id="931428426">
      <w:bodyDiv w:val="1"/>
      <w:marLeft w:val="0"/>
      <w:marRight w:val="0"/>
      <w:marTop w:val="0"/>
      <w:marBottom w:val="0"/>
      <w:divBdr>
        <w:top w:val="none" w:sz="0" w:space="0" w:color="auto"/>
        <w:left w:val="none" w:sz="0" w:space="0" w:color="auto"/>
        <w:bottom w:val="none" w:sz="0" w:space="0" w:color="auto"/>
        <w:right w:val="none" w:sz="0" w:space="0" w:color="auto"/>
      </w:divBdr>
    </w:div>
    <w:div w:id="960111515">
      <w:bodyDiv w:val="1"/>
      <w:marLeft w:val="0"/>
      <w:marRight w:val="0"/>
      <w:marTop w:val="0"/>
      <w:marBottom w:val="0"/>
      <w:divBdr>
        <w:top w:val="none" w:sz="0" w:space="0" w:color="auto"/>
        <w:left w:val="none" w:sz="0" w:space="0" w:color="auto"/>
        <w:bottom w:val="none" w:sz="0" w:space="0" w:color="auto"/>
        <w:right w:val="none" w:sz="0" w:space="0" w:color="auto"/>
      </w:divBdr>
    </w:div>
    <w:div w:id="1006833917">
      <w:bodyDiv w:val="1"/>
      <w:marLeft w:val="0"/>
      <w:marRight w:val="0"/>
      <w:marTop w:val="0"/>
      <w:marBottom w:val="0"/>
      <w:divBdr>
        <w:top w:val="none" w:sz="0" w:space="0" w:color="auto"/>
        <w:left w:val="none" w:sz="0" w:space="0" w:color="auto"/>
        <w:bottom w:val="none" w:sz="0" w:space="0" w:color="auto"/>
        <w:right w:val="none" w:sz="0" w:space="0" w:color="auto"/>
      </w:divBdr>
    </w:div>
    <w:div w:id="1021392641">
      <w:bodyDiv w:val="1"/>
      <w:marLeft w:val="0"/>
      <w:marRight w:val="0"/>
      <w:marTop w:val="0"/>
      <w:marBottom w:val="0"/>
      <w:divBdr>
        <w:top w:val="none" w:sz="0" w:space="0" w:color="auto"/>
        <w:left w:val="none" w:sz="0" w:space="0" w:color="auto"/>
        <w:bottom w:val="none" w:sz="0" w:space="0" w:color="auto"/>
        <w:right w:val="none" w:sz="0" w:space="0" w:color="auto"/>
      </w:divBdr>
    </w:div>
    <w:div w:id="1099327955">
      <w:bodyDiv w:val="1"/>
      <w:marLeft w:val="0"/>
      <w:marRight w:val="0"/>
      <w:marTop w:val="0"/>
      <w:marBottom w:val="0"/>
      <w:divBdr>
        <w:top w:val="none" w:sz="0" w:space="0" w:color="auto"/>
        <w:left w:val="none" w:sz="0" w:space="0" w:color="auto"/>
        <w:bottom w:val="none" w:sz="0" w:space="0" w:color="auto"/>
        <w:right w:val="none" w:sz="0" w:space="0" w:color="auto"/>
      </w:divBdr>
    </w:div>
    <w:div w:id="1114252991">
      <w:bodyDiv w:val="1"/>
      <w:marLeft w:val="0"/>
      <w:marRight w:val="0"/>
      <w:marTop w:val="0"/>
      <w:marBottom w:val="0"/>
      <w:divBdr>
        <w:top w:val="none" w:sz="0" w:space="0" w:color="auto"/>
        <w:left w:val="none" w:sz="0" w:space="0" w:color="auto"/>
        <w:bottom w:val="none" w:sz="0" w:space="0" w:color="auto"/>
        <w:right w:val="none" w:sz="0" w:space="0" w:color="auto"/>
      </w:divBdr>
    </w:div>
    <w:div w:id="1115178722">
      <w:bodyDiv w:val="1"/>
      <w:marLeft w:val="0"/>
      <w:marRight w:val="0"/>
      <w:marTop w:val="0"/>
      <w:marBottom w:val="0"/>
      <w:divBdr>
        <w:top w:val="none" w:sz="0" w:space="0" w:color="auto"/>
        <w:left w:val="none" w:sz="0" w:space="0" w:color="auto"/>
        <w:bottom w:val="none" w:sz="0" w:space="0" w:color="auto"/>
        <w:right w:val="none" w:sz="0" w:space="0" w:color="auto"/>
      </w:divBdr>
    </w:div>
    <w:div w:id="1140536501">
      <w:bodyDiv w:val="1"/>
      <w:marLeft w:val="0"/>
      <w:marRight w:val="0"/>
      <w:marTop w:val="0"/>
      <w:marBottom w:val="0"/>
      <w:divBdr>
        <w:top w:val="none" w:sz="0" w:space="0" w:color="auto"/>
        <w:left w:val="none" w:sz="0" w:space="0" w:color="auto"/>
        <w:bottom w:val="none" w:sz="0" w:space="0" w:color="auto"/>
        <w:right w:val="none" w:sz="0" w:space="0" w:color="auto"/>
      </w:divBdr>
    </w:div>
    <w:div w:id="1148590443">
      <w:bodyDiv w:val="1"/>
      <w:marLeft w:val="0"/>
      <w:marRight w:val="0"/>
      <w:marTop w:val="0"/>
      <w:marBottom w:val="0"/>
      <w:divBdr>
        <w:top w:val="none" w:sz="0" w:space="0" w:color="auto"/>
        <w:left w:val="none" w:sz="0" w:space="0" w:color="auto"/>
        <w:bottom w:val="none" w:sz="0" w:space="0" w:color="auto"/>
        <w:right w:val="none" w:sz="0" w:space="0" w:color="auto"/>
      </w:divBdr>
    </w:div>
    <w:div w:id="1173644729">
      <w:bodyDiv w:val="1"/>
      <w:marLeft w:val="0"/>
      <w:marRight w:val="0"/>
      <w:marTop w:val="0"/>
      <w:marBottom w:val="0"/>
      <w:divBdr>
        <w:top w:val="none" w:sz="0" w:space="0" w:color="auto"/>
        <w:left w:val="none" w:sz="0" w:space="0" w:color="auto"/>
        <w:bottom w:val="none" w:sz="0" w:space="0" w:color="auto"/>
        <w:right w:val="none" w:sz="0" w:space="0" w:color="auto"/>
      </w:divBdr>
    </w:div>
    <w:div w:id="1216042179">
      <w:bodyDiv w:val="1"/>
      <w:marLeft w:val="0"/>
      <w:marRight w:val="0"/>
      <w:marTop w:val="0"/>
      <w:marBottom w:val="0"/>
      <w:divBdr>
        <w:top w:val="none" w:sz="0" w:space="0" w:color="auto"/>
        <w:left w:val="none" w:sz="0" w:space="0" w:color="auto"/>
        <w:bottom w:val="none" w:sz="0" w:space="0" w:color="auto"/>
        <w:right w:val="none" w:sz="0" w:space="0" w:color="auto"/>
      </w:divBdr>
    </w:div>
    <w:div w:id="1238905060">
      <w:bodyDiv w:val="1"/>
      <w:marLeft w:val="0"/>
      <w:marRight w:val="0"/>
      <w:marTop w:val="0"/>
      <w:marBottom w:val="0"/>
      <w:divBdr>
        <w:top w:val="none" w:sz="0" w:space="0" w:color="auto"/>
        <w:left w:val="none" w:sz="0" w:space="0" w:color="auto"/>
        <w:bottom w:val="none" w:sz="0" w:space="0" w:color="auto"/>
        <w:right w:val="none" w:sz="0" w:space="0" w:color="auto"/>
      </w:divBdr>
    </w:div>
    <w:div w:id="1241403077">
      <w:bodyDiv w:val="1"/>
      <w:marLeft w:val="0"/>
      <w:marRight w:val="0"/>
      <w:marTop w:val="0"/>
      <w:marBottom w:val="0"/>
      <w:divBdr>
        <w:top w:val="none" w:sz="0" w:space="0" w:color="auto"/>
        <w:left w:val="none" w:sz="0" w:space="0" w:color="auto"/>
        <w:bottom w:val="none" w:sz="0" w:space="0" w:color="auto"/>
        <w:right w:val="none" w:sz="0" w:space="0" w:color="auto"/>
      </w:divBdr>
    </w:div>
    <w:div w:id="1249922060">
      <w:bodyDiv w:val="1"/>
      <w:marLeft w:val="0"/>
      <w:marRight w:val="0"/>
      <w:marTop w:val="0"/>
      <w:marBottom w:val="0"/>
      <w:divBdr>
        <w:top w:val="none" w:sz="0" w:space="0" w:color="auto"/>
        <w:left w:val="none" w:sz="0" w:space="0" w:color="auto"/>
        <w:bottom w:val="none" w:sz="0" w:space="0" w:color="auto"/>
        <w:right w:val="none" w:sz="0" w:space="0" w:color="auto"/>
      </w:divBdr>
    </w:div>
    <w:div w:id="1287465501">
      <w:bodyDiv w:val="1"/>
      <w:marLeft w:val="0"/>
      <w:marRight w:val="0"/>
      <w:marTop w:val="0"/>
      <w:marBottom w:val="0"/>
      <w:divBdr>
        <w:top w:val="none" w:sz="0" w:space="0" w:color="auto"/>
        <w:left w:val="none" w:sz="0" w:space="0" w:color="auto"/>
        <w:bottom w:val="none" w:sz="0" w:space="0" w:color="auto"/>
        <w:right w:val="none" w:sz="0" w:space="0" w:color="auto"/>
      </w:divBdr>
    </w:div>
    <w:div w:id="1323504758">
      <w:bodyDiv w:val="1"/>
      <w:marLeft w:val="0"/>
      <w:marRight w:val="0"/>
      <w:marTop w:val="0"/>
      <w:marBottom w:val="0"/>
      <w:divBdr>
        <w:top w:val="none" w:sz="0" w:space="0" w:color="auto"/>
        <w:left w:val="none" w:sz="0" w:space="0" w:color="auto"/>
        <w:bottom w:val="none" w:sz="0" w:space="0" w:color="auto"/>
        <w:right w:val="none" w:sz="0" w:space="0" w:color="auto"/>
      </w:divBdr>
    </w:div>
    <w:div w:id="1343821395">
      <w:bodyDiv w:val="1"/>
      <w:marLeft w:val="0"/>
      <w:marRight w:val="0"/>
      <w:marTop w:val="0"/>
      <w:marBottom w:val="0"/>
      <w:divBdr>
        <w:top w:val="none" w:sz="0" w:space="0" w:color="auto"/>
        <w:left w:val="none" w:sz="0" w:space="0" w:color="auto"/>
        <w:bottom w:val="none" w:sz="0" w:space="0" w:color="auto"/>
        <w:right w:val="none" w:sz="0" w:space="0" w:color="auto"/>
      </w:divBdr>
    </w:div>
    <w:div w:id="1349211662">
      <w:bodyDiv w:val="1"/>
      <w:marLeft w:val="0"/>
      <w:marRight w:val="0"/>
      <w:marTop w:val="0"/>
      <w:marBottom w:val="0"/>
      <w:divBdr>
        <w:top w:val="none" w:sz="0" w:space="0" w:color="auto"/>
        <w:left w:val="none" w:sz="0" w:space="0" w:color="auto"/>
        <w:bottom w:val="none" w:sz="0" w:space="0" w:color="auto"/>
        <w:right w:val="none" w:sz="0" w:space="0" w:color="auto"/>
      </w:divBdr>
    </w:div>
    <w:div w:id="1351490552">
      <w:bodyDiv w:val="1"/>
      <w:marLeft w:val="0"/>
      <w:marRight w:val="0"/>
      <w:marTop w:val="0"/>
      <w:marBottom w:val="0"/>
      <w:divBdr>
        <w:top w:val="none" w:sz="0" w:space="0" w:color="auto"/>
        <w:left w:val="none" w:sz="0" w:space="0" w:color="auto"/>
        <w:bottom w:val="none" w:sz="0" w:space="0" w:color="auto"/>
        <w:right w:val="none" w:sz="0" w:space="0" w:color="auto"/>
      </w:divBdr>
    </w:div>
    <w:div w:id="1362707291">
      <w:bodyDiv w:val="1"/>
      <w:marLeft w:val="0"/>
      <w:marRight w:val="0"/>
      <w:marTop w:val="0"/>
      <w:marBottom w:val="0"/>
      <w:divBdr>
        <w:top w:val="none" w:sz="0" w:space="0" w:color="auto"/>
        <w:left w:val="none" w:sz="0" w:space="0" w:color="auto"/>
        <w:bottom w:val="none" w:sz="0" w:space="0" w:color="auto"/>
        <w:right w:val="none" w:sz="0" w:space="0" w:color="auto"/>
      </w:divBdr>
    </w:div>
    <w:div w:id="1387991065">
      <w:bodyDiv w:val="1"/>
      <w:marLeft w:val="0"/>
      <w:marRight w:val="0"/>
      <w:marTop w:val="0"/>
      <w:marBottom w:val="0"/>
      <w:divBdr>
        <w:top w:val="none" w:sz="0" w:space="0" w:color="auto"/>
        <w:left w:val="none" w:sz="0" w:space="0" w:color="auto"/>
        <w:bottom w:val="none" w:sz="0" w:space="0" w:color="auto"/>
        <w:right w:val="none" w:sz="0" w:space="0" w:color="auto"/>
      </w:divBdr>
    </w:div>
    <w:div w:id="1406685647">
      <w:bodyDiv w:val="1"/>
      <w:marLeft w:val="0"/>
      <w:marRight w:val="0"/>
      <w:marTop w:val="0"/>
      <w:marBottom w:val="0"/>
      <w:divBdr>
        <w:top w:val="none" w:sz="0" w:space="0" w:color="auto"/>
        <w:left w:val="none" w:sz="0" w:space="0" w:color="auto"/>
        <w:bottom w:val="none" w:sz="0" w:space="0" w:color="auto"/>
        <w:right w:val="none" w:sz="0" w:space="0" w:color="auto"/>
      </w:divBdr>
    </w:div>
    <w:div w:id="1425496129">
      <w:bodyDiv w:val="1"/>
      <w:marLeft w:val="0"/>
      <w:marRight w:val="0"/>
      <w:marTop w:val="0"/>
      <w:marBottom w:val="0"/>
      <w:divBdr>
        <w:top w:val="none" w:sz="0" w:space="0" w:color="auto"/>
        <w:left w:val="none" w:sz="0" w:space="0" w:color="auto"/>
        <w:bottom w:val="none" w:sz="0" w:space="0" w:color="auto"/>
        <w:right w:val="none" w:sz="0" w:space="0" w:color="auto"/>
      </w:divBdr>
    </w:div>
    <w:div w:id="1451247280">
      <w:bodyDiv w:val="1"/>
      <w:marLeft w:val="0"/>
      <w:marRight w:val="0"/>
      <w:marTop w:val="0"/>
      <w:marBottom w:val="0"/>
      <w:divBdr>
        <w:top w:val="none" w:sz="0" w:space="0" w:color="auto"/>
        <w:left w:val="none" w:sz="0" w:space="0" w:color="auto"/>
        <w:bottom w:val="none" w:sz="0" w:space="0" w:color="auto"/>
        <w:right w:val="none" w:sz="0" w:space="0" w:color="auto"/>
      </w:divBdr>
    </w:div>
    <w:div w:id="1459685681">
      <w:bodyDiv w:val="1"/>
      <w:marLeft w:val="0"/>
      <w:marRight w:val="0"/>
      <w:marTop w:val="0"/>
      <w:marBottom w:val="0"/>
      <w:divBdr>
        <w:top w:val="none" w:sz="0" w:space="0" w:color="auto"/>
        <w:left w:val="none" w:sz="0" w:space="0" w:color="auto"/>
        <w:bottom w:val="none" w:sz="0" w:space="0" w:color="auto"/>
        <w:right w:val="none" w:sz="0" w:space="0" w:color="auto"/>
      </w:divBdr>
    </w:div>
    <w:div w:id="1494373670">
      <w:bodyDiv w:val="1"/>
      <w:marLeft w:val="0"/>
      <w:marRight w:val="0"/>
      <w:marTop w:val="0"/>
      <w:marBottom w:val="0"/>
      <w:divBdr>
        <w:top w:val="none" w:sz="0" w:space="0" w:color="auto"/>
        <w:left w:val="none" w:sz="0" w:space="0" w:color="auto"/>
        <w:bottom w:val="none" w:sz="0" w:space="0" w:color="auto"/>
        <w:right w:val="none" w:sz="0" w:space="0" w:color="auto"/>
      </w:divBdr>
    </w:div>
    <w:div w:id="1499540587">
      <w:bodyDiv w:val="1"/>
      <w:marLeft w:val="0"/>
      <w:marRight w:val="0"/>
      <w:marTop w:val="0"/>
      <w:marBottom w:val="0"/>
      <w:divBdr>
        <w:top w:val="none" w:sz="0" w:space="0" w:color="auto"/>
        <w:left w:val="none" w:sz="0" w:space="0" w:color="auto"/>
        <w:bottom w:val="none" w:sz="0" w:space="0" w:color="auto"/>
        <w:right w:val="none" w:sz="0" w:space="0" w:color="auto"/>
      </w:divBdr>
    </w:div>
    <w:div w:id="1566528103">
      <w:bodyDiv w:val="1"/>
      <w:marLeft w:val="0"/>
      <w:marRight w:val="0"/>
      <w:marTop w:val="0"/>
      <w:marBottom w:val="0"/>
      <w:divBdr>
        <w:top w:val="none" w:sz="0" w:space="0" w:color="auto"/>
        <w:left w:val="none" w:sz="0" w:space="0" w:color="auto"/>
        <w:bottom w:val="none" w:sz="0" w:space="0" w:color="auto"/>
        <w:right w:val="none" w:sz="0" w:space="0" w:color="auto"/>
      </w:divBdr>
    </w:div>
    <w:div w:id="1569267561">
      <w:bodyDiv w:val="1"/>
      <w:marLeft w:val="0"/>
      <w:marRight w:val="0"/>
      <w:marTop w:val="0"/>
      <w:marBottom w:val="0"/>
      <w:divBdr>
        <w:top w:val="none" w:sz="0" w:space="0" w:color="auto"/>
        <w:left w:val="none" w:sz="0" w:space="0" w:color="auto"/>
        <w:bottom w:val="none" w:sz="0" w:space="0" w:color="auto"/>
        <w:right w:val="none" w:sz="0" w:space="0" w:color="auto"/>
      </w:divBdr>
    </w:div>
    <w:div w:id="1619333163">
      <w:bodyDiv w:val="1"/>
      <w:marLeft w:val="0"/>
      <w:marRight w:val="0"/>
      <w:marTop w:val="0"/>
      <w:marBottom w:val="0"/>
      <w:divBdr>
        <w:top w:val="none" w:sz="0" w:space="0" w:color="auto"/>
        <w:left w:val="none" w:sz="0" w:space="0" w:color="auto"/>
        <w:bottom w:val="none" w:sz="0" w:space="0" w:color="auto"/>
        <w:right w:val="none" w:sz="0" w:space="0" w:color="auto"/>
      </w:divBdr>
    </w:div>
    <w:div w:id="1624925329">
      <w:bodyDiv w:val="1"/>
      <w:marLeft w:val="0"/>
      <w:marRight w:val="0"/>
      <w:marTop w:val="0"/>
      <w:marBottom w:val="0"/>
      <w:divBdr>
        <w:top w:val="none" w:sz="0" w:space="0" w:color="auto"/>
        <w:left w:val="none" w:sz="0" w:space="0" w:color="auto"/>
        <w:bottom w:val="none" w:sz="0" w:space="0" w:color="auto"/>
        <w:right w:val="none" w:sz="0" w:space="0" w:color="auto"/>
      </w:divBdr>
    </w:div>
    <w:div w:id="1634167242">
      <w:bodyDiv w:val="1"/>
      <w:marLeft w:val="0"/>
      <w:marRight w:val="0"/>
      <w:marTop w:val="0"/>
      <w:marBottom w:val="0"/>
      <w:divBdr>
        <w:top w:val="none" w:sz="0" w:space="0" w:color="auto"/>
        <w:left w:val="none" w:sz="0" w:space="0" w:color="auto"/>
        <w:bottom w:val="none" w:sz="0" w:space="0" w:color="auto"/>
        <w:right w:val="none" w:sz="0" w:space="0" w:color="auto"/>
      </w:divBdr>
    </w:div>
    <w:div w:id="1634869509">
      <w:bodyDiv w:val="1"/>
      <w:marLeft w:val="0"/>
      <w:marRight w:val="0"/>
      <w:marTop w:val="0"/>
      <w:marBottom w:val="0"/>
      <w:divBdr>
        <w:top w:val="none" w:sz="0" w:space="0" w:color="auto"/>
        <w:left w:val="none" w:sz="0" w:space="0" w:color="auto"/>
        <w:bottom w:val="none" w:sz="0" w:space="0" w:color="auto"/>
        <w:right w:val="none" w:sz="0" w:space="0" w:color="auto"/>
      </w:divBdr>
    </w:div>
    <w:div w:id="1641035132">
      <w:bodyDiv w:val="1"/>
      <w:marLeft w:val="0"/>
      <w:marRight w:val="0"/>
      <w:marTop w:val="0"/>
      <w:marBottom w:val="0"/>
      <w:divBdr>
        <w:top w:val="none" w:sz="0" w:space="0" w:color="auto"/>
        <w:left w:val="none" w:sz="0" w:space="0" w:color="auto"/>
        <w:bottom w:val="none" w:sz="0" w:space="0" w:color="auto"/>
        <w:right w:val="none" w:sz="0" w:space="0" w:color="auto"/>
      </w:divBdr>
    </w:div>
    <w:div w:id="1680738543">
      <w:bodyDiv w:val="1"/>
      <w:marLeft w:val="0"/>
      <w:marRight w:val="0"/>
      <w:marTop w:val="0"/>
      <w:marBottom w:val="0"/>
      <w:divBdr>
        <w:top w:val="none" w:sz="0" w:space="0" w:color="auto"/>
        <w:left w:val="none" w:sz="0" w:space="0" w:color="auto"/>
        <w:bottom w:val="none" w:sz="0" w:space="0" w:color="auto"/>
        <w:right w:val="none" w:sz="0" w:space="0" w:color="auto"/>
      </w:divBdr>
    </w:div>
    <w:div w:id="1746343323">
      <w:bodyDiv w:val="1"/>
      <w:marLeft w:val="0"/>
      <w:marRight w:val="0"/>
      <w:marTop w:val="0"/>
      <w:marBottom w:val="0"/>
      <w:divBdr>
        <w:top w:val="none" w:sz="0" w:space="0" w:color="auto"/>
        <w:left w:val="none" w:sz="0" w:space="0" w:color="auto"/>
        <w:bottom w:val="none" w:sz="0" w:space="0" w:color="auto"/>
        <w:right w:val="none" w:sz="0" w:space="0" w:color="auto"/>
      </w:divBdr>
    </w:div>
    <w:div w:id="1772581665">
      <w:bodyDiv w:val="1"/>
      <w:marLeft w:val="0"/>
      <w:marRight w:val="0"/>
      <w:marTop w:val="0"/>
      <w:marBottom w:val="0"/>
      <w:divBdr>
        <w:top w:val="none" w:sz="0" w:space="0" w:color="auto"/>
        <w:left w:val="none" w:sz="0" w:space="0" w:color="auto"/>
        <w:bottom w:val="none" w:sz="0" w:space="0" w:color="auto"/>
        <w:right w:val="none" w:sz="0" w:space="0" w:color="auto"/>
      </w:divBdr>
    </w:div>
    <w:div w:id="1783378251">
      <w:bodyDiv w:val="1"/>
      <w:marLeft w:val="0"/>
      <w:marRight w:val="0"/>
      <w:marTop w:val="0"/>
      <w:marBottom w:val="0"/>
      <w:divBdr>
        <w:top w:val="none" w:sz="0" w:space="0" w:color="auto"/>
        <w:left w:val="none" w:sz="0" w:space="0" w:color="auto"/>
        <w:bottom w:val="none" w:sz="0" w:space="0" w:color="auto"/>
        <w:right w:val="none" w:sz="0" w:space="0" w:color="auto"/>
      </w:divBdr>
    </w:div>
    <w:div w:id="1792480087">
      <w:bodyDiv w:val="1"/>
      <w:marLeft w:val="0"/>
      <w:marRight w:val="0"/>
      <w:marTop w:val="0"/>
      <w:marBottom w:val="0"/>
      <w:divBdr>
        <w:top w:val="none" w:sz="0" w:space="0" w:color="auto"/>
        <w:left w:val="none" w:sz="0" w:space="0" w:color="auto"/>
        <w:bottom w:val="none" w:sz="0" w:space="0" w:color="auto"/>
        <w:right w:val="none" w:sz="0" w:space="0" w:color="auto"/>
      </w:divBdr>
    </w:div>
    <w:div w:id="1830319278">
      <w:bodyDiv w:val="1"/>
      <w:marLeft w:val="0"/>
      <w:marRight w:val="0"/>
      <w:marTop w:val="0"/>
      <w:marBottom w:val="0"/>
      <w:divBdr>
        <w:top w:val="none" w:sz="0" w:space="0" w:color="auto"/>
        <w:left w:val="none" w:sz="0" w:space="0" w:color="auto"/>
        <w:bottom w:val="none" w:sz="0" w:space="0" w:color="auto"/>
        <w:right w:val="none" w:sz="0" w:space="0" w:color="auto"/>
      </w:divBdr>
    </w:div>
    <w:div w:id="1841385233">
      <w:bodyDiv w:val="1"/>
      <w:marLeft w:val="0"/>
      <w:marRight w:val="0"/>
      <w:marTop w:val="0"/>
      <w:marBottom w:val="0"/>
      <w:divBdr>
        <w:top w:val="none" w:sz="0" w:space="0" w:color="auto"/>
        <w:left w:val="none" w:sz="0" w:space="0" w:color="auto"/>
        <w:bottom w:val="none" w:sz="0" w:space="0" w:color="auto"/>
        <w:right w:val="none" w:sz="0" w:space="0" w:color="auto"/>
      </w:divBdr>
    </w:div>
    <w:div w:id="1853181458">
      <w:bodyDiv w:val="1"/>
      <w:marLeft w:val="0"/>
      <w:marRight w:val="0"/>
      <w:marTop w:val="0"/>
      <w:marBottom w:val="0"/>
      <w:divBdr>
        <w:top w:val="none" w:sz="0" w:space="0" w:color="auto"/>
        <w:left w:val="none" w:sz="0" w:space="0" w:color="auto"/>
        <w:bottom w:val="none" w:sz="0" w:space="0" w:color="auto"/>
        <w:right w:val="none" w:sz="0" w:space="0" w:color="auto"/>
      </w:divBdr>
    </w:div>
    <w:div w:id="1874339956">
      <w:bodyDiv w:val="1"/>
      <w:marLeft w:val="0"/>
      <w:marRight w:val="0"/>
      <w:marTop w:val="0"/>
      <w:marBottom w:val="0"/>
      <w:divBdr>
        <w:top w:val="none" w:sz="0" w:space="0" w:color="auto"/>
        <w:left w:val="none" w:sz="0" w:space="0" w:color="auto"/>
        <w:bottom w:val="none" w:sz="0" w:space="0" w:color="auto"/>
        <w:right w:val="none" w:sz="0" w:space="0" w:color="auto"/>
      </w:divBdr>
    </w:div>
    <w:div w:id="1892423074">
      <w:bodyDiv w:val="1"/>
      <w:marLeft w:val="0"/>
      <w:marRight w:val="0"/>
      <w:marTop w:val="0"/>
      <w:marBottom w:val="0"/>
      <w:divBdr>
        <w:top w:val="none" w:sz="0" w:space="0" w:color="auto"/>
        <w:left w:val="none" w:sz="0" w:space="0" w:color="auto"/>
        <w:bottom w:val="none" w:sz="0" w:space="0" w:color="auto"/>
        <w:right w:val="none" w:sz="0" w:space="0" w:color="auto"/>
      </w:divBdr>
    </w:div>
    <w:div w:id="1900048502">
      <w:bodyDiv w:val="1"/>
      <w:marLeft w:val="0"/>
      <w:marRight w:val="0"/>
      <w:marTop w:val="0"/>
      <w:marBottom w:val="0"/>
      <w:divBdr>
        <w:top w:val="none" w:sz="0" w:space="0" w:color="auto"/>
        <w:left w:val="none" w:sz="0" w:space="0" w:color="auto"/>
        <w:bottom w:val="none" w:sz="0" w:space="0" w:color="auto"/>
        <w:right w:val="none" w:sz="0" w:space="0" w:color="auto"/>
      </w:divBdr>
    </w:div>
    <w:div w:id="1929845019">
      <w:bodyDiv w:val="1"/>
      <w:marLeft w:val="0"/>
      <w:marRight w:val="0"/>
      <w:marTop w:val="0"/>
      <w:marBottom w:val="0"/>
      <w:divBdr>
        <w:top w:val="none" w:sz="0" w:space="0" w:color="auto"/>
        <w:left w:val="none" w:sz="0" w:space="0" w:color="auto"/>
        <w:bottom w:val="none" w:sz="0" w:space="0" w:color="auto"/>
        <w:right w:val="none" w:sz="0" w:space="0" w:color="auto"/>
      </w:divBdr>
    </w:div>
    <w:div w:id="1990748398">
      <w:bodyDiv w:val="1"/>
      <w:marLeft w:val="0"/>
      <w:marRight w:val="0"/>
      <w:marTop w:val="0"/>
      <w:marBottom w:val="0"/>
      <w:divBdr>
        <w:top w:val="none" w:sz="0" w:space="0" w:color="auto"/>
        <w:left w:val="none" w:sz="0" w:space="0" w:color="auto"/>
        <w:bottom w:val="none" w:sz="0" w:space="0" w:color="auto"/>
        <w:right w:val="none" w:sz="0" w:space="0" w:color="auto"/>
      </w:divBdr>
    </w:div>
    <w:div w:id="2047171091">
      <w:bodyDiv w:val="1"/>
      <w:marLeft w:val="0"/>
      <w:marRight w:val="0"/>
      <w:marTop w:val="0"/>
      <w:marBottom w:val="0"/>
      <w:divBdr>
        <w:top w:val="none" w:sz="0" w:space="0" w:color="auto"/>
        <w:left w:val="none" w:sz="0" w:space="0" w:color="auto"/>
        <w:bottom w:val="none" w:sz="0" w:space="0" w:color="auto"/>
        <w:right w:val="none" w:sz="0" w:space="0" w:color="auto"/>
      </w:divBdr>
    </w:div>
    <w:div w:id="2052993101">
      <w:bodyDiv w:val="1"/>
      <w:marLeft w:val="0"/>
      <w:marRight w:val="0"/>
      <w:marTop w:val="0"/>
      <w:marBottom w:val="0"/>
      <w:divBdr>
        <w:top w:val="none" w:sz="0" w:space="0" w:color="auto"/>
        <w:left w:val="none" w:sz="0" w:space="0" w:color="auto"/>
        <w:bottom w:val="none" w:sz="0" w:space="0" w:color="auto"/>
        <w:right w:val="none" w:sz="0" w:space="0" w:color="auto"/>
      </w:divBdr>
    </w:div>
    <w:div w:id="2084062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chart" Target="charts/chart6.xml"/><Relationship Id="rId3" Type="http://schemas.openxmlformats.org/officeDocument/2006/relationships/styles" Target="styles.xml"/><Relationship Id="rId21" Type="http://schemas.openxmlformats.org/officeDocument/2006/relationships/chart" Target="charts/chart2.xml"/><Relationship Id="rId7" Type="http://schemas.openxmlformats.org/officeDocument/2006/relationships/footnotes" Target="footnotes.xml"/><Relationship Id="rId12" Type="http://schemas.openxmlformats.org/officeDocument/2006/relationships/image" Target="media/image3.gif"/><Relationship Id="rId17" Type="http://schemas.openxmlformats.org/officeDocument/2006/relationships/image" Target="media/image8.png"/><Relationship Id="rId25" Type="http://schemas.openxmlformats.org/officeDocument/2006/relationships/chart" Target="charts/chart5.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1.xml"/><Relationship Id="rId29" Type="http://schemas.openxmlformats.org/officeDocument/2006/relationships/chart" Target="charts/chart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chart" Target="charts/chart4.xm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chart" Target="charts/chart3.xml"/><Relationship Id="rId28" Type="http://schemas.openxmlformats.org/officeDocument/2006/relationships/chart" Target="charts/chart8.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www.bsmhft.nhs.uk/"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chart" Target="charts/chart7.xml"/><Relationship Id="rId30" Type="http://schemas.openxmlformats.org/officeDocument/2006/relationships/image" Target="media/image1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b-saini\AppData\Local\Microsoft\Windows\INetCache\Content.Outlook\RCOQC45J\FINAL%20Patient%20Demographic%20Dashboard%20Analysis%202018_WIP.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b-saini\AppData\Local\Microsoft\Windows\INetCache\Content.Outlook\RCOQC45J\FINAL%20Patient%20Demographic%20Dashboard%20Analysis%202018_WIP.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b-saini\AppData\Local\Microsoft\Windows\INetCache\Content.Outlook\RCOQC45J\FINAL%20Patient%20Demographic%20Dashboard%20Analysis%202018_WIP.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b-saini\AppData\Local\Microsoft\Windows\INetCache\Content.Outlook\RCOQC45J\FINAL%20Patient%20Demographic%20Dashboard%20Analysis%202018_WIP.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b-saini\AppData\Local\Microsoft\Windows\INetCache\Content.Outlook\RCOQC45J\FINAL%20Patient%20Demographic%20Dashboard%20Analysis%202018_WIP.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b-saini\AppData\Local\Microsoft\Windows\INetCache\Content.Outlook\RCOQC45J\FINAL%20Patient%20Demographic%20Dashboard%20Analysis%202018_WIP.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b-saini\AppData\Local\Microsoft\Windows\INetCache\Content.Outlook\RCOQC45J\FINAL%20Patient%20Demographic%20Dashboard%20Analysis%202018_WIP.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pivotSource>
    <c:name>[Book2]Analysis!PivotTable1</c:name>
    <c:fmtId val="-1"/>
  </c:pivotSource>
  <c:chart>
    <c:title>
      <c:tx>
        <c:rich>
          <a:bodyPr/>
          <a:lstStyle/>
          <a:p>
            <a:pPr>
              <a:defRPr/>
            </a:pPr>
            <a:r>
              <a:rPr lang="en-US"/>
              <a:t>% of Patients by Gender</a:t>
            </a:r>
          </a:p>
        </c:rich>
      </c:tx>
      <c:layout/>
      <c:overlay val="0"/>
    </c:title>
    <c:autoTitleDeleted val="0"/>
    <c:pivotFmts>
      <c:pivotFmt>
        <c:idx val="0"/>
        <c:marker>
          <c:symbol val="none"/>
        </c:marker>
      </c:pivotFmt>
    </c:pivotFmts>
    <c:plotArea>
      <c:layout/>
      <c:barChart>
        <c:barDir val="col"/>
        <c:grouping val="clustered"/>
        <c:varyColors val="0"/>
        <c:ser>
          <c:idx val="0"/>
          <c:order val="0"/>
          <c:tx>
            <c:strRef>
              <c:f>Analysis!$B$3</c:f>
              <c:strCache>
                <c:ptCount val="1"/>
                <c:pt idx="0">
                  <c:v>Total</c:v>
                </c:pt>
              </c:strCache>
            </c:strRef>
          </c:tx>
          <c:invertIfNegative val="0"/>
          <c:cat>
            <c:strRef>
              <c:f>Analysis!$A$4:$A$8</c:f>
              <c:strCache>
                <c:ptCount val="4"/>
                <c:pt idx="0">
                  <c:v>Female</c:v>
                </c:pt>
                <c:pt idx="1">
                  <c:v>Male</c:v>
                </c:pt>
                <c:pt idx="2">
                  <c:v>Not Known</c:v>
                </c:pt>
                <c:pt idx="3">
                  <c:v>Non binary</c:v>
                </c:pt>
              </c:strCache>
            </c:strRef>
          </c:cat>
          <c:val>
            <c:numRef>
              <c:f>Analysis!$B$4:$B$8</c:f>
              <c:numCache>
                <c:formatCode>0.00%</c:formatCode>
                <c:ptCount val="4"/>
                <c:pt idx="0">
                  <c:v>0.56162344043117052</c:v>
                </c:pt>
                <c:pt idx="1">
                  <c:v>0.43801923592293718</c:v>
                </c:pt>
                <c:pt idx="2">
                  <c:v>1.1910788196408897E-4</c:v>
                </c:pt>
                <c:pt idx="3">
                  <c:v>2.3821576392817794E-4</c:v>
                </c:pt>
              </c:numCache>
            </c:numRef>
          </c:val>
        </c:ser>
        <c:dLbls>
          <c:showLegendKey val="0"/>
          <c:showVal val="0"/>
          <c:showCatName val="0"/>
          <c:showSerName val="0"/>
          <c:showPercent val="0"/>
          <c:showBubbleSize val="0"/>
        </c:dLbls>
        <c:gapWidth val="100"/>
        <c:axId val="105892480"/>
        <c:axId val="144097664"/>
      </c:barChart>
      <c:catAx>
        <c:axId val="105892480"/>
        <c:scaling>
          <c:orientation val="minMax"/>
        </c:scaling>
        <c:delete val="0"/>
        <c:axPos val="b"/>
        <c:numFmt formatCode="General" sourceLinked="1"/>
        <c:majorTickMark val="out"/>
        <c:minorTickMark val="none"/>
        <c:tickLblPos val="nextTo"/>
        <c:crossAx val="144097664"/>
        <c:crosses val="autoZero"/>
        <c:auto val="0"/>
        <c:lblAlgn val="ctr"/>
        <c:lblOffset val="100"/>
        <c:noMultiLvlLbl val="0"/>
      </c:catAx>
      <c:valAx>
        <c:axId val="144097664"/>
        <c:scaling>
          <c:orientation val="minMax"/>
        </c:scaling>
        <c:delete val="0"/>
        <c:axPos val="l"/>
        <c:majorGridlines/>
        <c:numFmt formatCode="0.00%" sourceLinked="1"/>
        <c:majorTickMark val="out"/>
        <c:minorTickMark val="none"/>
        <c:tickLblPos val="nextTo"/>
        <c:crossAx val="105892480"/>
        <c:crosses val="autoZero"/>
        <c:crossBetween val="between"/>
      </c:valAx>
      <c:dTable>
        <c:showHorzBorder val="1"/>
        <c:showVertBorder val="1"/>
        <c:showOutline val="1"/>
        <c:showKeys val="0"/>
      </c:dTable>
    </c:plotArea>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[Book1]Analysis!PivotTable3</c:name>
    <c:fmtId val="-1"/>
  </c:pivotSource>
  <c:chart>
    <c:title>
      <c:tx>
        <c:rich>
          <a:bodyPr/>
          <a:lstStyle/>
          <a:p>
            <a:pPr>
              <a:defRPr/>
            </a:pPr>
            <a:r>
              <a:rPr lang="en-US"/>
              <a:t>% of Patients</a:t>
            </a:r>
            <a:r>
              <a:rPr lang="en-US" baseline="0"/>
              <a:t> by Age</a:t>
            </a:r>
            <a:endParaRPr lang="en-US"/>
          </a:p>
        </c:rich>
      </c:tx>
      <c:layout/>
      <c:overlay val="0"/>
    </c:title>
    <c:autoTitleDeleted val="0"/>
    <c:pivotFmts>
      <c:pivotFmt>
        <c:idx val="0"/>
        <c:marker>
          <c:symbol val="none"/>
        </c:marker>
      </c:pivotFmt>
    </c:pivotFmts>
    <c:plotArea>
      <c:layout/>
      <c:barChart>
        <c:barDir val="col"/>
        <c:grouping val="clustered"/>
        <c:varyColors val="0"/>
        <c:ser>
          <c:idx val="0"/>
          <c:order val="0"/>
          <c:tx>
            <c:strRef>
              <c:f>Analysis!$B$72</c:f>
              <c:strCache>
                <c:ptCount val="1"/>
                <c:pt idx="0">
                  <c:v>Total</c:v>
                </c:pt>
              </c:strCache>
            </c:strRef>
          </c:tx>
          <c:invertIfNegative val="0"/>
          <c:cat>
            <c:strRef>
              <c:f>Analysis!$A$73:$A$85</c:f>
              <c:strCache>
                <c:ptCount val="12"/>
                <c:pt idx="0">
                  <c:v>under 15</c:v>
                </c:pt>
                <c:pt idx="1">
                  <c:v> 16 to 17</c:v>
                </c:pt>
                <c:pt idx="2">
                  <c:v> 18 to 19</c:v>
                </c:pt>
                <c:pt idx="3">
                  <c:v> 20 to 24</c:v>
                </c:pt>
                <c:pt idx="4">
                  <c:v> 25 to 29</c:v>
                </c:pt>
                <c:pt idx="5">
                  <c:v> 30 to 44</c:v>
                </c:pt>
                <c:pt idx="6">
                  <c:v> 45 to 59</c:v>
                </c:pt>
                <c:pt idx="7">
                  <c:v> 60 to 64</c:v>
                </c:pt>
                <c:pt idx="8">
                  <c:v> 65 to 74</c:v>
                </c:pt>
                <c:pt idx="9">
                  <c:v> 75 to 84</c:v>
                </c:pt>
                <c:pt idx="10">
                  <c:v> 85 to 89</c:v>
                </c:pt>
                <c:pt idx="11">
                  <c:v> 90 and over</c:v>
                </c:pt>
              </c:strCache>
            </c:strRef>
          </c:cat>
          <c:val>
            <c:numRef>
              <c:f>Analysis!$B$73:$B$85</c:f>
              <c:numCache>
                <c:formatCode>0.00%</c:formatCode>
                <c:ptCount val="12"/>
                <c:pt idx="0">
                  <c:v>2.4983250204719719E-2</c:v>
                </c:pt>
                <c:pt idx="1">
                  <c:v>2.1499292786421501E-2</c:v>
                </c:pt>
                <c:pt idx="2">
                  <c:v>2.5385245291446437E-2</c:v>
                </c:pt>
                <c:pt idx="3">
                  <c:v>7.2835554232114935E-2</c:v>
                </c:pt>
                <c:pt idx="4">
                  <c:v>0.10286607608129233</c:v>
                </c:pt>
                <c:pt idx="5">
                  <c:v>0.27316310578426262</c:v>
                </c:pt>
                <c:pt idx="6">
                  <c:v>0.22638278865480532</c:v>
                </c:pt>
                <c:pt idx="7">
                  <c:v>4.7599196009826546E-2</c:v>
                </c:pt>
                <c:pt idx="8">
                  <c:v>6.9247375865406094E-2</c:v>
                </c:pt>
                <c:pt idx="9">
                  <c:v>7.7540385617509117E-2</c:v>
                </c:pt>
                <c:pt idx="10">
                  <c:v>3.5613786942604038E-2</c:v>
                </c:pt>
                <c:pt idx="11">
                  <c:v>2.2883942529591306E-2</c:v>
                </c:pt>
              </c:numCache>
            </c:numRef>
          </c:val>
        </c:ser>
        <c:dLbls>
          <c:showLegendKey val="0"/>
          <c:showVal val="0"/>
          <c:showCatName val="0"/>
          <c:showSerName val="0"/>
          <c:showPercent val="0"/>
          <c:showBubbleSize val="0"/>
        </c:dLbls>
        <c:gapWidth val="150"/>
        <c:axId val="106333696"/>
        <c:axId val="106335232"/>
      </c:barChart>
      <c:catAx>
        <c:axId val="106333696"/>
        <c:scaling>
          <c:orientation val="minMax"/>
        </c:scaling>
        <c:delete val="0"/>
        <c:axPos val="b"/>
        <c:numFmt formatCode="General" sourceLinked="1"/>
        <c:majorTickMark val="out"/>
        <c:minorTickMark val="none"/>
        <c:tickLblPos val="nextTo"/>
        <c:crossAx val="106335232"/>
        <c:crosses val="autoZero"/>
        <c:auto val="0"/>
        <c:lblAlgn val="ctr"/>
        <c:lblOffset val="100"/>
        <c:noMultiLvlLbl val="0"/>
      </c:catAx>
      <c:valAx>
        <c:axId val="106335232"/>
        <c:scaling>
          <c:orientation val="minMax"/>
        </c:scaling>
        <c:delete val="0"/>
        <c:axPos val="l"/>
        <c:majorGridlines/>
        <c:numFmt formatCode="0.00%" sourceLinked="1"/>
        <c:majorTickMark val="out"/>
        <c:minorTickMark val="none"/>
        <c:tickLblPos val="nextTo"/>
        <c:crossAx val="106333696"/>
        <c:crosses val="autoZero"/>
        <c:crossBetween val="between"/>
      </c:valAx>
      <c:dTable>
        <c:showHorzBorder val="1"/>
        <c:showVertBorder val="1"/>
        <c:showOutline val="1"/>
        <c:showKeys val="0"/>
        <c:txPr>
          <a:bodyPr/>
          <a:lstStyle/>
          <a:p>
            <a:pPr rtl="0">
              <a:defRPr sz="899"/>
            </a:pPr>
            <a:endParaRPr lang="en-US"/>
          </a:p>
        </c:txPr>
      </c:dTable>
    </c:plotArea>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[FINAL Patient Demographic Dashboard Analysis 2018_WIP.xlsx]Analysis!PivotTable11</c:name>
    <c:fmtId val="8"/>
  </c:pivotSource>
  <c:chart>
    <c:title>
      <c:tx>
        <c:rich>
          <a:bodyPr/>
          <a:lstStyle/>
          <a:p>
            <a:pPr>
              <a:defRPr/>
            </a:pPr>
            <a:r>
              <a:rPr lang="en-GB"/>
              <a:t>% of Patients by Disability</a:t>
            </a:r>
          </a:p>
        </c:rich>
      </c:tx>
      <c:layout/>
      <c:overlay val="0"/>
    </c:title>
    <c:autoTitleDeleted val="0"/>
    <c:pivotFmts>
      <c:pivotFmt>
        <c:idx val="0"/>
        <c:dLbl>
          <c:idx val="0"/>
          <c:showLegendKey val="0"/>
          <c:showVal val="0"/>
          <c:showCatName val="1"/>
          <c:showSerName val="0"/>
          <c:showPercent val="1"/>
          <c:showBubbleSize val="0"/>
        </c:dLbl>
      </c:pivotFmt>
      <c:pivotFmt>
        <c:idx val="1"/>
        <c:dLbl>
          <c:idx val="0"/>
          <c:showLegendKey val="0"/>
          <c:showVal val="0"/>
          <c:showCatName val="1"/>
          <c:showSerName val="0"/>
          <c:showPercent val="1"/>
          <c:showBubbleSize val="0"/>
        </c:dLbl>
      </c:pivotFmt>
      <c:pivotFmt>
        <c:idx val="2"/>
        <c:marker>
          <c:symbol val="none"/>
        </c:marker>
        <c:dLbl>
          <c:idx val="0"/>
          <c:dLblPos val="bestFit"/>
          <c:showLegendKey val="0"/>
          <c:showVal val="1"/>
          <c:showCatName val="0"/>
          <c:showSerName val="0"/>
          <c:showPercent val="0"/>
          <c:showBubbleSize val="0"/>
        </c:dLbl>
      </c:pivotFmt>
      <c:pivotFmt>
        <c:idx val="3"/>
      </c:pivotFmt>
      <c:pivotFmt>
        <c:idx val="4"/>
        <c:marker>
          <c:symbol val="none"/>
        </c:marker>
        <c:dLbl>
          <c:idx val="0"/>
          <c:spPr/>
          <c:txPr>
            <a:bodyPr/>
            <a:lstStyle/>
            <a:p>
              <a:pPr>
                <a:defRPr/>
              </a:pPr>
              <a:endParaRPr lang="en-US"/>
            </a:p>
          </c:txPr>
          <c:showLegendKey val="0"/>
          <c:showVal val="1"/>
          <c:showCatName val="0"/>
          <c:showSerName val="0"/>
          <c:showPercent val="0"/>
          <c:showBubbleSize val="0"/>
        </c:dLbl>
      </c:pivotFmt>
      <c:pivotFmt>
        <c:idx val="5"/>
        <c:marker>
          <c:symbol val="none"/>
        </c:marker>
        <c:dLbl>
          <c:idx val="0"/>
          <c:spPr/>
          <c:txPr>
            <a:bodyPr/>
            <a:lstStyle/>
            <a:p>
              <a:pPr>
                <a:defRPr/>
              </a:pPr>
              <a:endParaRPr lang="en-US"/>
            </a:p>
          </c:txPr>
          <c:showLegendKey val="0"/>
          <c:showVal val="1"/>
          <c:showCatName val="0"/>
          <c:showSerName val="0"/>
          <c:showPercent val="0"/>
          <c:showBubbleSize val="0"/>
        </c:dLbl>
      </c:pivotFmt>
      <c:pivotFmt>
        <c:idx val="6"/>
        <c:marker>
          <c:symbol val="none"/>
        </c:marker>
        <c:dLbl>
          <c:idx val="0"/>
          <c:spPr/>
          <c:txPr>
            <a:bodyPr/>
            <a:lstStyle/>
            <a:p>
              <a:pPr>
                <a:defRPr/>
              </a:pPr>
              <a:endParaRPr lang="en-US"/>
            </a:p>
          </c:txPr>
          <c:showLegendKey val="0"/>
          <c:showVal val="1"/>
          <c:showCatName val="0"/>
          <c:showSerName val="0"/>
          <c:showPercent val="0"/>
          <c:showBubbleSize val="0"/>
        </c:dLbl>
      </c:pivotFmt>
    </c:pivotFmts>
    <c:plotArea>
      <c:layout/>
      <c:pieChart>
        <c:varyColors val="1"/>
        <c:ser>
          <c:idx val="0"/>
          <c:order val="0"/>
          <c:tx>
            <c:strRef>
              <c:f>Analysis!$B$39</c:f>
              <c:strCache>
                <c:ptCount val="1"/>
                <c:pt idx="0">
                  <c:v>Total</c:v>
                </c:pt>
              </c:strCache>
            </c:strRef>
          </c:tx>
          <c:dLbls>
            <c:txPr>
              <a:bodyPr/>
              <a:lstStyle/>
              <a:p>
                <a:pPr>
                  <a:defRPr/>
                </a:pPr>
                <a:endParaRPr lang="en-US"/>
              </a:p>
            </c:txPr>
            <c:showLegendKey val="0"/>
            <c:showVal val="1"/>
            <c:showCatName val="0"/>
            <c:showSerName val="0"/>
            <c:showPercent val="0"/>
            <c:showBubbleSize val="0"/>
            <c:showLeaderLines val="1"/>
          </c:dLbls>
          <c:cat>
            <c:strRef>
              <c:f>Analysis!$A$40:$A$42</c:f>
              <c:strCache>
                <c:ptCount val="2"/>
                <c:pt idx="0">
                  <c:v>No</c:v>
                </c:pt>
                <c:pt idx="1">
                  <c:v>Yes</c:v>
                </c:pt>
              </c:strCache>
            </c:strRef>
          </c:cat>
          <c:val>
            <c:numRef>
              <c:f>Analysis!$B$40:$B$42</c:f>
              <c:numCache>
                <c:formatCode>0.00%</c:formatCode>
                <c:ptCount val="2"/>
                <c:pt idx="0">
                  <c:v>0.94981016898682347</c:v>
                </c:pt>
                <c:pt idx="1">
                  <c:v>5.0189831013176506E-2</c:v>
                </c:pt>
              </c:numCache>
            </c:numRef>
          </c:val>
        </c:ser>
        <c:dLbls>
          <c:showLegendKey val="0"/>
          <c:showVal val="0"/>
          <c:showCatName val="0"/>
          <c:showSerName val="0"/>
          <c:showPercent val="0"/>
          <c:showBubbleSize val="0"/>
          <c:showLeaderLines val="1"/>
        </c:dLbls>
        <c:firstSliceAng val="0"/>
      </c:pieChart>
      <c:dTable>
        <c:showHorzBorder val="1"/>
        <c:showVertBorder val="1"/>
        <c:showOutline val="1"/>
        <c:showKeys val="0"/>
      </c:dTable>
    </c:plotArea>
    <c:legend>
      <c:legendPos val="b"/>
      <c:layout/>
      <c:overlay val="0"/>
    </c:legend>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[FINAL Patient Demographic Dashboard Analysis 2018_WIP.xlsx]Analysis!PivotTable6</c:name>
    <c:fmtId val="15"/>
  </c:pivotSource>
  <c:chart>
    <c:title>
      <c:tx>
        <c:rich>
          <a:bodyPr/>
          <a:lstStyle/>
          <a:p>
            <a:pPr>
              <a:defRPr/>
            </a:pPr>
            <a:r>
              <a:rPr lang="en-US"/>
              <a:t>% Patients by Disability - Hearing</a:t>
            </a:r>
          </a:p>
        </c:rich>
      </c:tx>
      <c:layout/>
      <c:overlay val="0"/>
    </c:title>
    <c:autoTitleDeleted val="0"/>
    <c:pivotFmts>
      <c:pivotFmt>
        <c:idx val="0"/>
        <c:dLbl>
          <c:idx val="0"/>
          <c:showLegendKey val="0"/>
          <c:showVal val="0"/>
          <c:showCatName val="0"/>
          <c:showSerName val="0"/>
          <c:showPercent val="1"/>
          <c:showBubbleSize val="0"/>
        </c:dLbl>
      </c:pivotFmt>
      <c:pivotFmt>
        <c:idx val="1"/>
      </c:pivotFmt>
      <c:pivotFmt>
        <c:idx val="2"/>
      </c:pivotFmt>
      <c:pivotFmt>
        <c:idx val="3"/>
      </c:pivotFmt>
      <c:pivotFmt>
        <c:idx val="4"/>
        <c:dLbl>
          <c:idx val="0"/>
          <c:showLegendKey val="0"/>
          <c:showVal val="0"/>
          <c:showCatName val="0"/>
          <c:showSerName val="0"/>
          <c:showPercent val="1"/>
          <c:showBubbleSize val="0"/>
        </c:dLbl>
      </c:pivotFmt>
      <c:pivotFmt>
        <c:idx val="5"/>
        <c:marker>
          <c:symbol val="none"/>
        </c:marker>
        <c:dLbl>
          <c:idx val="0"/>
          <c:showLegendKey val="0"/>
          <c:showVal val="0"/>
          <c:showCatName val="0"/>
          <c:showSerName val="0"/>
          <c:showPercent val="1"/>
          <c:showBubbleSize val="0"/>
        </c:dLbl>
      </c:pivotFmt>
      <c:pivotFmt>
        <c:idx val="6"/>
        <c:marker>
          <c:symbol val="none"/>
        </c:marker>
        <c:dLbl>
          <c:idx val="0"/>
          <c:spPr/>
          <c:txPr>
            <a:bodyPr/>
            <a:lstStyle/>
            <a:p>
              <a:pPr>
                <a:defRPr/>
              </a:pPr>
              <a:endParaRPr lang="en-US"/>
            </a:p>
          </c:txPr>
          <c:showLegendKey val="0"/>
          <c:showVal val="0"/>
          <c:showCatName val="0"/>
          <c:showSerName val="0"/>
          <c:showPercent val="1"/>
          <c:showBubbleSize val="0"/>
        </c:dLbl>
      </c:pivotFmt>
      <c:pivotFmt>
        <c:idx val="7"/>
        <c:marker>
          <c:symbol val="none"/>
        </c:marker>
        <c:dLbl>
          <c:idx val="0"/>
          <c:spPr/>
          <c:txPr>
            <a:bodyPr/>
            <a:lstStyle/>
            <a:p>
              <a:pPr>
                <a:defRPr/>
              </a:pPr>
              <a:endParaRPr lang="en-US"/>
            </a:p>
          </c:txPr>
          <c:showLegendKey val="0"/>
          <c:showVal val="0"/>
          <c:showCatName val="0"/>
          <c:showSerName val="0"/>
          <c:showPercent val="1"/>
          <c:showBubbleSize val="0"/>
        </c:dLbl>
      </c:pivotFmt>
    </c:pivotFmts>
    <c:plotArea>
      <c:layout/>
      <c:pieChart>
        <c:varyColors val="1"/>
        <c:ser>
          <c:idx val="0"/>
          <c:order val="0"/>
          <c:tx>
            <c:strRef>
              <c:f>Analysis!$E$39</c:f>
              <c:strCache>
                <c:ptCount val="1"/>
                <c:pt idx="0">
                  <c:v>Total</c:v>
                </c:pt>
              </c:strCache>
            </c:strRef>
          </c:tx>
          <c:dLbls>
            <c:txPr>
              <a:bodyPr/>
              <a:lstStyle/>
              <a:p>
                <a:pPr>
                  <a:defRPr/>
                </a:pPr>
                <a:endParaRPr lang="en-US"/>
              </a:p>
            </c:txPr>
            <c:showLegendKey val="0"/>
            <c:showVal val="0"/>
            <c:showCatName val="0"/>
            <c:showSerName val="0"/>
            <c:showPercent val="1"/>
            <c:showBubbleSize val="0"/>
            <c:showLeaderLines val="1"/>
          </c:dLbls>
          <c:cat>
            <c:strRef>
              <c:f>Analysis!$D$40:$D$43</c:f>
              <c:strCache>
                <c:ptCount val="3"/>
                <c:pt idx="0">
                  <c:v>No</c:v>
                </c:pt>
                <c:pt idx="1">
                  <c:v>Not Recorded</c:v>
                </c:pt>
                <c:pt idx="2">
                  <c:v>Yes</c:v>
                </c:pt>
              </c:strCache>
            </c:strRef>
          </c:cat>
          <c:val>
            <c:numRef>
              <c:f>Analysis!$E$40:$E$43</c:f>
              <c:numCache>
                <c:formatCode>0.00%</c:formatCode>
                <c:ptCount val="3"/>
                <c:pt idx="0">
                  <c:v>0.16542595956287406</c:v>
                </c:pt>
                <c:pt idx="1">
                  <c:v>0.81839025697525536</c:v>
                </c:pt>
                <c:pt idx="2">
                  <c:v>1.6183783461870591E-2</c:v>
                </c:pt>
              </c:numCache>
            </c:numRef>
          </c:val>
        </c:ser>
        <c:dLbls>
          <c:showLegendKey val="0"/>
          <c:showVal val="0"/>
          <c:showCatName val="0"/>
          <c:showSerName val="0"/>
          <c:showPercent val="1"/>
          <c:showBubbleSize val="0"/>
          <c:showLeaderLines val="1"/>
        </c:dLbls>
        <c:firstSliceAng val="0"/>
      </c:pieChart>
    </c:plotArea>
    <c:legend>
      <c:legendPos val="b"/>
      <c:layout/>
      <c:overlay val="0"/>
    </c:legend>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[FINAL Patient Demographic Dashboard Analysis 2018_WIP.xlsx]Analysis!PivotTable7</c:name>
    <c:fmtId val="8"/>
  </c:pivotSource>
  <c:chart>
    <c:title>
      <c:tx>
        <c:rich>
          <a:bodyPr/>
          <a:lstStyle/>
          <a:p>
            <a:pPr>
              <a:defRPr/>
            </a:pPr>
            <a:r>
              <a:rPr lang="en-US"/>
              <a:t>% Patients by Disability - Sight</a:t>
            </a:r>
            <a:endParaRPr lang="en-GB"/>
          </a:p>
        </c:rich>
      </c:tx>
      <c:layout/>
      <c:overlay val="0"/>
    </c:title>
    <c:autoTitleDeleted val="0"/>
    <c:pivotFmts>
      <c:pivotFmt>
        <c:idx val="0"/>
        <c:dLbl>
          <c:idx val="0"/>
          <c:showLegendKey val="0"/>
          <c:showVal val="0"/>
          <c:showCatName val="0"/>
          <c:showSerName val="0"/>
          <c:showPercent val="1"/>
          <c:showBubbleSize val="0"/>
        </c:dLbl>
      </c:pivotFmt>
      <c:pivotFmt>
        <c:idx val="1"/>
        <c:marker>
          <c:symbol val="none"/>
        </c:marker>
        <c:dLbl>
          <c:idx val="0"/>
          <c:showLegendKey val="0"/>
          <c:showVal val="0"/>
          <c:showCatName val="0"/>
          <c:showSerName val="0"/>
          <c:showPercent val="1"/>
          <c:showBubbleSize val="0"/>
        </c:dLbl>
      </c:pivotFmt>
      <c:pivotFmt>
        <c:idx val="2"/>
        <c:marker>
          <c:symbol val="none"/>
        </c:marker>
        <c:dLbl>
          <c:idx val="0"/>
          <c:spPr/>
          <c:txPr>
            <a:bodyPr/>
            <a:lstStyle/>
            <a:p>
              <a:pPr>
                <a:defRPr/>
              </a:pPr>
              <a:endParaRPr lang="en-US"/>
            </a:p>
          </c:txPr>
          <c:showLegendKey val="0"/>
          <c:showVal val="0"/>
          <c:showCatName val="0"/>
          <c:showSerName val="0"/>
          <c:showPercent val="1"/>
          <c:showBubbleSize val="0"/>
        </c:dLbl>
      </c:pivotFmt>
      <c:pivotFmt>
        <c:idx val="3"/>
        <c:marker>
          <c:symbol val="none"/>
        </c:marker>
        <c:dLbl>
          <c:idx val="0"/>
          <c:spPr/>
          <c:txPr>
            <a:bodyPr/>
            <a:lstStyle/>
            <a:p>
              <a:pPr>
                <a:defRPr/>
              </a:pPr>
              <a:endParaRPr lang="en-US"/>
            </a:p>
          </c:txPr>
          <c:showLegendKey val="0"/>
          <c:showVal val="0"/>
          <c:showCatName val="0"/>
          <c:showSerName val="0"/>
          <c:showPercent val="1"/>
          <c:showBubbleSize val="0"/>
        </c:dLbl>
      </c:pivotFmt>
    </c:pivotFmts>
    <c:plotArea>
      <c:layout/>
      <c:pieChart>
        <c:varyColors val="1"/>
        <c:ser>
          <c:idx val="0"/>
          <c:order val="0"/>
          <c:tx>
            <c:strRef>
              <c:f>Analysis!$H$39</c:f>
              <c:strCache>
                <c:ptCount val="1"/>
                <c:pt idx="0">
                  <c:v>Total</c:v>
                </c:pt>
              </c:strCache>
            </c:strRef>
          </c:tx>
          <c:dLbls>
            <c:txPr>
              <a:bodyPr/>
              <a:lstStyle/>
              <a:p>
                <a:pPr>
                  <a:defRPr/>
                </a:pPr>
                <a:endParaRPr lang="en-US"/>
              </a:p>
            </c:txPr>
            <c:showLegendKey val="0"/>
            <c:showVal val="0"/>
            <c:showCatName val="0"/>
            <c:showSerName val="0"/>
            <c:showPercent val="1"/>
            <c:showBubbleSize val="0"/>
            <c:showLeaderLines val="1"/>
          </c:dLbls>
          <c:cat>
            <c:strRef>
              <c:f>Analysis!$G$40:$G$43</c:f>
              <c:strCache>
                <c:ptCount val="3"/>
                <c:pt idx="0">
                  <c:v>No</c:v>
                </c:pt>
                <c:pt idx="1">
                  <c:v>Not Recorded</c:v>
                </c:pt>
                <c:pt idx="2">
                  <c:v>Yes</c:v>
                </c:pt>
              </c:strCache>
            </c:strRef>
          </c:cat>
          <c:val>
            <c:numRef>
              <c:f>Analysis!$H$40:$H$43</c:f>
              <c:numCache>
                <c:formatCode>0.00%</c:formatCode>
                <c:ptCount val="3"/>
                <c:pt idx="0">
                  <c:v>0.16386266861209542</c:v>
                </c:pt>
                <c:pt idx="1">
                  <c:v>0.8211148497751839</c:v>
                </c:pt>
                <c:pt idx="2">
                  <c:v>1.5022481612720722E-2</c:v>
                </c:pt>
              </c:numCache>
            </c:numRef>
          </c:val>
        </c:ser>
        <c:dLbls>
          <c:showLegendKey val="0"/>
          <c:showVal val="0"/>
          <c:showCatName val="0"/>
          <c:showSerName val="0"/>
          <c:showPercent val="1"/>
          <c:showBubbleSize val="0"/>
          <c:showLeaderLines val="1"/>
        </c:dLbls>
        <c:firstSliceAng val="0"/>
      </c:pieChart>
    </c:plotArea>
    <c:legend>
      <c:legendPos val="b"/>
      <c:layout/>
      <c:overlay val="0"/>
    </c:legend>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[FINAL Patient Demographic Dashboard Analysis 2018_WIP.xlsx]Analysis!PivotTable8</c:name>
    <c:fmtId val="8"/>
  </c:pivotSource>
  <c:chart>
    <c:title>
      <c:tx>
        <c:rich>
          <a:bodyPr/>
          <a:lstStyle/>
          <a:p>
            <a:pPr>
              <a:defRPr/>
            </a:pPr>
            <a:r>
              <a:rPr lang="en-US"/>
              <a:t>% Patients by Disability - Mobility</a:t>
            </a:r>
            <a:endParaRPr lang="en-GB"/>
          </a:p>
        </c:rich>
      </c:tx>
      <c:layout/>
      <c:overlay val="0"/>
    </c:title>
    <c:autoTitleDeleted val="0"/>
    <c:pivotFmts>
      <c:pivotFmt>
        <c:idx val="0"/>
        <c:dLbl>
          <c:idx val="0"/>
          <c:showLegendKey val="0"/>
          <c:showVal val="0"/>
          <c:showCatName val="0"/>
          <c:showSerName val="0"/>
          <c:showPercent val="1"/>
          <c:showBubbleSize val="0"/>
        </c:dLbl>
      </c:pivotFmt>
      <c:pivotFmt>
        <c:idx val="1"/>
        <c:marker>
          <c:symbol val="none"/>
        </c:marker>
        <c:dLbl>
          <c:idx val="0"/>
          <c:showLegendKey val="0"/>
          <c:showVal val="0"/>
          <c:showCatName val="0"/>
          <c:showSerName val="0"/>
          <c:showPercent val="1"/>
          <c:showBubbleSize val="0"/>
        </c:dLbl>
      </c:pivotFmt>
      <c:pivotFmt>
        <c:idx val="2"/>
        <c:marker>
          <c:symbol val="none"/>
        </c:marker>
        <c:dLbl>
          <c:idx val="0"/>
          <c:spPr/>
          <c:txPr>
            <a:bodyPr/>
            <a:lstStyle/>
            <a:p>
              <a:pPr>
                <a:defRPr/>
              </a:pPr>
              <a:endParaRPr lang="en-US"/>
            </a:p>
          </c:txPr>
          <c:showLegendKey val="0"/>
          <c:showVal val="0"/>
          <c:showCatName val="0"/>
          <c:showSerName val="0"/>
          <c:showPercent val="1"/>
          <c:showBubbleSize val="0"/>
        </c:dLbl>
      </c:pivotFmt>
      <c:pivotFmt>
        <c:idx val="3"/>
        <c:marker>
          <c:symbol val="none"/>
        </c:marker>
        <c:dLbl>
          <c:idx val="0"/>
          <c:spPr/>
          <c:txPr>
            <a:bodyPr/>
            <a:lstStyle/>
            <a:p>
              <a:pPr>
                <a:defRPr/>
              </a:pPr>
              <a:endParaRPr lang="en-US"/>
            </a:p>
          </c:txPr>
          <c:showLegendKey val="0"/>
          <c:showVal val="0"/>
          <c:showCatName val="0"/>
          <c:showSerName val="0"/>
          <c:showPercent val="1"/>
          <c:showBubbleSize val="0"/>
        </c:dLbl>
      </c:pivotFmt>
    </c:pivotFmts>
    <c:plotArea>
      <c:layout/>
      <c:pieChart>
        <c:varyColors val="1"/>
        <c:ser>
          <c:idx val="0"/>
          <c:order val="0"/>
          <c:tx>
            <c:strRef>
              <c:f>Analysis!$K$39</c:f>
              <c:strCache>
                <c:ptCount val="1"/>
                <c:pt idx="0">
                  <c:v>Total</c:v>
                </c:pt>
              </c:strCache>
            </c:strRef>
          </c:tx>
          <c:dLbls>
            <c:txPr>
              <a:bodyPr/>
              <a:lstStyle/>
              <a:p>
                <a:pPr>
                  <a:defRPr/>
                </a:pPr>
                <a:endParaRPr lang="en-US"/>
              </a:p>
            </c:txPr>
            <c:showLegendKey val="0"/>
            <c:showVal val="0"/>
            <c:showCatName val="0"/>
            <c:showSerName val="0"/>
            <c:showPercent val="1"/>
            <c:showBubbleSize val="0"/>
            <c:showLeaderLines val="1"/>
          </c:dLbls>
          <c:cat>
            <c:strRef>
              <c:f>Analysis!$J$40:$J$43</c:f>
              <c:strCache>
                <c:ptCount val="3"/>
                <c:pt idx="0">
                  <c:v>No</c:v>
                </c:pt>
                <c:pt idx="1">
                  <c:v>Not Recorded</c:v>
                </c:pt>
                <c:pt idx="2">
                  <c:v>Yes</c:v>
                </c:pt>
              </c:strCache>
            </c:strRef>
          </c:cat>
          <c:val>
            <c:numRef>
              <c:f>Analysis!$K$40:$K$43</c:f>
              <c:numCache>
                <c:formatCode>0.00%</c:formatCode>
                <c:ptCount val="3"/>
                <c:pt idx="0">
                  <c:v>0.14133639043563709</c:v>
                </c:pt>
                <c:pt idx="1">
                  <c:v>0.81792871393264455</c:v>
                </c:pt>
                <c:pt idx="2">
                  <c:v>4.0734895631718428E-2</c:v>
                </c:pt>
              </c:numCache>
            </c:numRef>
          </c:val>
        </c:ser>
        <c:dLbls>
          <c:showLegendKey val="0"/>
          <c:showVal val="0"/>
          <c:showCatName val="0"/>
          <c:showSerName val="0"/>
          <c:showPercent val="1"/>
          <c:showBubbleSize val="0"/>
          <c:showLeaderLines val="1"/>
        </c:dLbls>
        <c:firstSliceAng val="0"/>
      </c:pieChart>
    </c:plotArea>
    <c:legend>
      <c:legendPos val="b"/>
      <c:layout/>
      <c:overlay val="0"/>
    </c:legend>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[FINAL Patient Demographic Dashboard Analysis 2018_WIP.xlsx]Analysis!PivotTable10</c:name>
    <c:fmtId val="8"/>
  </c:pivotSource>
  <c:chart>
    <c:title>
      <c:tx>
        <c:rich>
          <a:bodyPr/>
          <a:lstStyle/>
          <a:p>
            <a:pPr>
              <a:defRPr sz="1600"/>
            </a:pPr>
            <a:r>
              <a:rPr lang="en-US" sz="1600"/>
              <a:t>% Patients by Disability - Learning Disability</a:t>
            </a:r>
            <a:endParaRPr lang="en-GB" sz="1600"/>
          </a:p>
        </c:rich>
      </c:tx>
      <c:layout/>
      <c:overlay val="0"/>
    </c:title>
    <c:autoTitleDeleted val="0"/>
    <c:pivotFmts>
      <c:pivotFmt>
        <c:idx val="0"/>
        <c:dLbl>
          <c:idx val="0"/>
          <c:dLblPos val="bestFit"/>
          <c:showLegendKey val="0"/>
          <c:showVal val="1"/>
          <c:showCatName val="0"/>
          <c:showSerName val="0"/>
          <c:showPercent val="0"/>
          <c:showBubbleSize val="0"/>
        </c:dLbl>
      </c:pivotFmt>
      <c:pivotFmt>
        <c:idx val="1"/>
        <c:marker>
          <c:symbol val="none"/>
        </c:marker>
        <c:dLbl>
          <c:idx val="0"/>
          <c:dLblPos val="bestFit"/>
          <c:showLegendKey val="0"/>
          <c:showVal val="1"/>
          <c:showCatName val="0"/>
          <c:showSerName val="0"/>
          <c:showPercent val="0"/>
          <c:showBubbleSize val="0"/>
        </c:dLbl>
      </c:pivotFmt>
      <c:pivotFmt>
        <c:idx val="2"/>
        <c:dLbl>
          <c:idx val="0"/>
          <c:layout>
            <c:manualLayout>
              <c:x val="-1.2278682555984849E-2"/>
              <c:y val="1.2855287424367225E-2"/>
            </c:manualLayout>
          </c:layout>
          <c:dLblPos val="bestFit"/>
          <c:showLegendKey val="0"/>
          <c:showVal val="1"/>
          <c:showCatName val="0"/>
          <c:showSerName val="0"/>
          <c:showPercent val="0"/>
          <c:showBubbleSize val="0"/>
        </c:dLbl>
      </c:pivotFmt>
      <c:pivotFmt>
        <c:idx val="3"/>
        <c:marker>
          <c:symbol val="none"/>
        </c:marker>
        <c:dLbl>
          <c:idx val="0"/>
          <c:spPr/>
          <c:txPr>
            <a:bodyPr/>
            <a:lstStyle/>
            <a:p>
              <a:pPr>
                <a:defRPr/>
              </a:pPr>
              <a:endParaRPr lang="en-US"/>
            </a:p>
          </c:txPr>
          <c:dLblPos val="bestFit"/>
          <c:showLegendKey val="0"/>
          <c:showVal val="1"/>
          <c:showCatName val="0"/>
          <c:showSerName val="0"/>
          <c:showPercent val="0"/>
          <c:showBubbleSize val="0"/>
        </c:dLbl>
      </c:pivotFmt>
      <c:pivotFmt>
        <c:idx val="4"/>
        <c:dLbl>
          <c:idx val="0"/>
          <c:layout>
            <c:manualLayout>
              <c:x val="-1.2278682555984849E-2"/>
              <c:y val="1.2855287424367225E-2"/>
            </c:manualLayout>
          </c:layout>
          <c:dLblPos val="bestFit"/>
          <c:showLegendKey val="0"/>
          <c:showVal val="1"/>
          <c:showCatName val="0"/>
          <c:showSerName val="0"/>
          <c:showPercent val="0"/>
          <c:showBubbleSize val="0"/>
        </c:dLbl>
      </c:pivotFmt>
      <c:pivotFmt>
        <c:idx val="5"/>
        <c:marker>
          <c:symbol val="none"/>
        </c:marker>
        <c:dLbl>
          <c:idx val="0"/>
          <c:spPr/>
          <c:txPr>
            <a:bodyPr/>
            <a:lstStyle/>
            <a:p>
              <a:pPr>
                <a:defRPr/>
              </a:pPr>
              <a:endParaRPr lang="en-US"/>
            </a:p>
          </c:txPr>
          <c:dLblPos val="bestFit"/>
          <c:showLegendKey val="0"/>
          <c:showVal val="1"/>
          <c:showCatName val="0"/>
          <c:showSerName val="0"/>
          <c:showPercent val="0"/>
          <c:showBubbleSize val="0"/>
        </c:dLbl>
      </c:pivotFmt>
      <c:pivotFmt>
        <c:idx val="6"/>
        <c:dLbl>
          <c:idx val="0"/>
          <c:layout>
            <c:manualLayout>
              <c:x val="-1.2278682555984849E-2"/>
              <c:y val="1.2855287424367225E-2"/>
            </c:manualLayout>
          </c:layout>
          <c:dLblPos val="bestFit"/>
          <c:showLegendKey val="0"/>
          <c:showVal val="1"/>
          <c:showCatName val="0"/>
          <c:showSerName val="0"/>
          <c:showPercent val="0"/>
          <c:showBubbleSize val="0"/>
        </c:dLbl>
      </c:pivotFmt>
    </c:pivotFmts>
    <c:plotArea>
      <c:layout/>
      <c:pieChart>
        <c:varyColors val="1"/>
        <c:ser>
          <c:idx val="0"/>
          <c:order val="0"/>
          <c:tx>
            <c:strRef>
              <c:f>Analysis!$N$39</c:f>
              <c:strCache>
                <c:ptCount val="1"/>
                <c:pt idx="0">
                  <c:v>Total</c:v>
                </c:pt>
              </c:strCache>
            </c:strRef>
          </c:tx>
          <c:dLbls>
            <c:dLbl>
              <c:idx val="0"/>
              <c:layout>
                <c:manualLayout>
                  <c:x val="-1.2278682555984849E-2"/>
                  <c:y val="1.2855287424367225E-2"/>
                </c:manualLayout>
              </c:layout>
              <c:dLblPos val="bestFit"/>
              <c:showLegendKey val="0"/>
              <c:showVal val="1"/>
              <c:showCatName val="0"/>
              <c:showSerName val="0"/>
              <c:showPercent val="0"/>
              <c:showBubbleSize val="0"/>
            </c:dLbl>
            <c:txPr>
              <a:bodyPr/>
              <a:lstStyle/>
              <a:p>
                <a:pPr>
                  <a:defRPr/>
                </a:pPr>
                <a:endParaRPr lang="en-US"/>
              </a:p>
            </c:txPr>
            <c:dLblPos val="bestFit"/>
            <c:showLegendKey val="0"/>
            <c:showVal val="1"/>
            <c:showCatName val="0"/>
            <c:showSerName val="0"/>
            <c:showPercent val="0"/>
            <c:showBubbleSize val="0"/>
            <c:showLeaderLines val="1"/>
          </c:dLbls>
          <c:cat>
            <c:strRef>
              <c:f>Analysis!$M$40:$M$43</c:f>
              <c:strCache>
                <c:ptCount val="3"/>
                <c:pt idx="0">
                  <c:v>No</c:v>
                </c:pt>
                <c:pt idx="1">
                  <c:v>Not Recorded</c:v>
                </c:pt>
                <c:pt idx="2">
                  <c:v>Yes</c:v>
                </c:pt>
              </c:strCache>
            </c:strRef>
          </c:cat>
          <c:val>
            <c:numRef>
              <c:f>Analysis!$N$40:$N$43</c:f>
              <c:numCache>
                <c:formatCode>0.00%</c:formatCode>
                <c:ptCount val="3"/>
                <c:pt idx="0">
                  <c:v>0.1422892534913498</c:v>
                </c:pt>
                <c:pt idx="1">
                  <c:v>0.82016198671947116</c:v>
                </c:pt>
                <c:pt idx="2">
                  <c:v>3.7548759789179049E-2</c:v>
                </c:pt>
              </c:numCache>
            </c:numRef>
          </c:val>
        </c:ser>
        <c:dLbls>
          <c:dLblPos val="bestFit"/>
          <c:showLegendKey val="0"/>
          <c:showVal val="1"/>
          <c:showCatName val="0"/>
          <c:showSerName val="0"/>
          <c:showPercent val="0"/>
          <c:showBubbleSize val="0"/>
          <c:showLeaderLines val="1"/>
        </c:dLbls>
        <c:firstSliceAng val="0"/>
      </c:pieChart>
    </c:plotArea>
    <c:legend>
      <c:legendPos val="b"/>
      <c:layout/>
      <c:overlay val="0"/>
    </c:legend>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pivotSource>
    <c:name>[FINAL Patient Demographic Dashboard Analysis 2018_WIP.xlsx]Analysis!PivotTable12</c:name>
    <c:fmtId val="6"/>
  </c:pivotSource>
  <c:chart>
    <c:title>
      <c:tx>
        <c:rich>
          <a:bodyPr/>
          <a:lstStyle/>
          <a:p>
            <a:pPr>
              <a:defRPr/>
            </a:pPr>
            <a:r>
              <a:rPr lang="en-GB"/>
              <a:t>% of Patients by Martial Status</a:t>
            </a:r>
          </a:p>
        </c:rich>
      </c:tx>
      <c:layout/>
      <c:overlay val="0"/>
    </c:title>
    <c:autoTitleDeleted val="0"/>
    <c:pivotFmts>
      <c:pivotFmt>
        <c:idx val="0"/>
        <c:dLbl>
          <c:idx val="0"/>
          <c:showLegendKey val="0"/>
          <c:showVal val="1"/>
          <c:showCatName val="1"/>
          <c:showSerName val="0"/>
          <c:showPercent val="0"/>
          <c:showBubbleSize val="0"/>
        </c:dLbl>
      </c:pivotFmt>
      <c:pivotFmt>
        <c:idx val="1"/>
        <c:dLbl>
          <c:idx val="0"/>
          <c:layout>
            <c:manualLayout>
              <c:x val="0.20212248468941382"/>
              <c:y val="0.34914661708953049"/>
            </c:manualLayout>
          </c:layout>
          <c:showLegendKey val="0"/>
          <c:showVal val="1"/>
          <c:showCatName val="1"/>
          <c:showSerName val="0"/>
          <c:showPercent val="0"/>
          <c:showBubbleSize val="0"/>
        </c:dLbl>
      </c:pivotFmt>
      <c:pivotFmt>
        <c:idx val="2"/>
        <c:dLbl>
          <c:idx val="0"/>
          <c:showLegendKey val="0"/>
          <c:showVal val="1"/>
          <c:showCatName val="1"/>
          <c:showSerName val="0"/>
          <c:showPercent val="0"/>
          <c:showBubbleSize val="0"/>
        </c:dLbl>
      </c:pivotFmt>
      <c:pivotFmt>
        <c:idx val="3"/>
        <c:dLbl>
          <c:idx val="0"/>
          <c:layout>
            <c:manualLayout>
              <c:x val="0.20212248468941382"/>
              <c:y val="0.34914661708953049"/>
            </c:manualLayout>
          </c:layout>
          <c:showLegendKey val="0"/>
          <c:showVal val="1"/>
          <c:showCatName val="1"/>
          <c:showSerName val="0"/>
          <c:showPercent val="0"/>
          <c:showBubbleSize val="0"/>
        </c:dLbl>
      </c:pivotFmt>
      <c:pivotFmt>
        <c:idx val="4"/>
        <c:marker>
          <c:symbol val="none"/>
        </c:marker>
      </c:pivotFmt>
      <c:pivotFmt>
        <c:idx val="5"/>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0.11838219257491488"/>
          <c:y val="0.1924645007559774"/>
          <c:w val="0.86417911233380307"/>
          <c:h val="0.4755818216786516"/>
        </c:manualLayout>
      </c:layout>
      <c:barChart>
        <c:barDir val="col"/>
        <c:grouping val="clustered"/>
        <c:varyColors val="0"/>
        <c:ser>
          <c:idx val="0"/>
          <c:order val="0"/>
          <c:tx>
            <c:strRef>
              <c:f>Analysis!$B$46</c:f>
              <c:strCache>
                <c:ptCount val="1"/>
                <c:pt idx="0">
                  <c:v>Total</c:v>
                </c:pt>
              </c:strCache>
            </c:strRef>
          </c:tx>
          <c:invertIfNegative val="0"/>
          <c:cat>
            <c:strRef>
              <c:f>Analysis!$A$47:$A$55</c:f>
              <c:strCache>
                <c:ptCount val="8"/>
                <c:pt idx="0">
                  <c:v>Co-Habitee</c:v>
                </c:pt>
                <c:pt idx="1">
                  <c:v>Common Law/Cohabit</c:v>
                </c:pt>
                <c:pt idx="2">
                  <c:v>Divorced / Civil Partnership dissolved</c:v>
                </c:pt>
                <c:pt idx="3">
                  <c:v>Married/Civil Partner</c:v>
                </c:pt>
                <c:pt idx="4">
                  <c:v>Separated</c:v>
                </c:pt>
                <c:pt idx="5">
                  <c:v>Single</c:v>
                </c:pt>
                <c:pt idx="6">
                  <c:v>Widowed</c:v>
                </c:pt>
                <c:pt idx="7">
                  <c:v>Not Known</c:v>
                </c:pt>
              </c:strCache>
            </c:strRef>
          </c:cat>
          <c:val>
            <c:numRef>
              <c:f>Analysis!$B$47:$B$55</c:f>
              <c:numCache>
                <c:formatCode>0.00%</c:formatCode>
                <c:ptCount val="8"/>
                <c:pt idx="0">
                  <c:v>1.7049246637678227E-2</c:v>
                </c:pt>
                <c:pt idx="1">
                  <c:v>4.2471432905248255E-4</c:v>
                </c:pt>
                <c:pt idx="2">
                  <c:v>3.1388411366164423E-2</c:v>
                </c:pt>
                <c:pt idx="3">
                  <c:v>0.17018909899888765</c:v>
                </c:pt>
                <c:pt idx="4">
                  <c:v>1.795934877136212E-2</c:v>
                </c:pt>
                <c:pt idx="5">
                  <c:v>0.30498533724340177</c:v>
                </c:pt>
                <c:pt idx="6">
                  <c:v>4.9873596925877235E-2</c:v>
                </c:pt>
                <c:pt idx="7">
                  <c:v>0.40813024572757611</c:v>
                </c:pt>
              </c:numCache>
            </c:numRef>
          </c:val>
        </c:ser>
        <c:dLbls>
          <c:showLegendKey val="0"/>
          <c:showVal val="0"/>
          <c:showCatName val="0"/>
          <c:showSerName val="0"/>
          <c:showPercent val="0"/>
          <c:showBubbleSize val="0"/>
        </c:dLbls>
        <c:gapWidth val="150"/>
        <c:axId val="163265920"/>
        <c:axId val="163284096"/>
      </c:barChart>
      <c:catAx>
        <c:axId val="163265920"/>
        <c:scaling>
          <c:orientation val="minMax"/>
        </c:scaling>
        <c:delete val="0"/>
        <c:axPos val="b"/>
        <c:majorTickMark val="out"/>
        <c:minorTickMark val="none"/>
        <c:tickLblPos val="nextTo"/>
        <c:crossAx val="163284096"/>
        <c:crosses val="autoZero"/>
        <c:auto val="1"/>
        <c:lblAlgn val="ctr"/>
        <c:lblOffset val="100"/>
        <c:noMultiLvlLbl val="0"/>
      </c:catAx>
      <c:valAx>
        <c:axId val="163284096"/>
        <c:scaling>
          <c:orientation val="minMax"/>
        </c:scaling>
        <c:delete val="0"/>
        <c:axPos val="l"/>
        <c:majorGridlines/>
        <c:numFmt formatCode="0.00%" sourceLinked="1"/>
        <c:majorTickMark val="out"/>
        <c:minorTickMark val="none"/>
        <c:tickLblPos val="nextTo"/>
        <c:crossAx val="163265920"/>
        <c:crosses val="autoZero"/>
        <c:crossBetween val="between"/>
      </c:valAx>
      <c:dTable>
        <c:showHorzBorder val="1"/>
        <c:showVertBorder val="1"/>
        <c:showOutline val="1"/>
        <c:showKeys val="0"/>
      </c:dTable>
    </c:plotArea>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[FINAL Patient Demographic Dashboard Analysis 2018_WIP.xlsx]Analysis!PivotTable14</c:name>
    <c:fmtId val="7"/>
  </c:pivotSource>
  <c:chart>
    <c:title>
      <c:tx>
        <c:rich>
          <a:bodyPr/>
          <a:lstStyle/>
          <a:p>
            <a:pPr>
              <a:defRPr sz="1800"/>
            </a:pPr>
            <a:r>
              <a:rPr lang="en-US" sz="1800"/>
              <a:t>% of Patients by Sexual Orientation</a:t>
            </a:r>
          </a:p>
        </c:rich>
      </c:tx>
      <c:layout/>
      <c:overlay val="0"/>
    </c:title>
    <c:autoTitleDeleted val="0"/>
    <c:pivotFmts>
      <c:pivotFmt>
        <c:idx val="0"/>
      </c:pivotFmt>
      <c:pivotFmt>
        <c:idx val="1"/>
      </c:pivotFmt>
      <c:pivotFmt>
        <c:idx val="2"/>
        <c:marker>
          <c:symbol val="none"/>
        </c:marker>
      </c:pivotFmt>
      <c:pivotFmt>
        <c:idx val="3"/>
        <c:marker>
          <c:symbol val="none"/>
        </c:marker>
      </c:pivotFmt>
      <c:pivotFmt>
        <c:idx val="4"/>
        <c:marker>
          <c:symbol val="none"/>
        </c:marker>
      </c:pivotFmt>
      <c:pivotFmt>
        <c:idx val="5"/>
        <c:marker>
          <c:symbol val="none"/>
        </c:marker>
      </c:pivotFmt>
    </c:pivotFmts>
    <c:plotArea>
      <c:layout>
        <c:manualLayout>
          <c:layoutTarget val="inner"/>
          <c:xMode val="edge"/>
          <c:yMode val="edge"/>
          <c:x val="7.8919614200204255E-2"/>
          <c:y val="0.17919558331070684"/>
          <c:w val="0.9026387129629132"/>
          <c:h val="0.65436039460584672"/>
        </c:manualLayout>
      </c:layout>
      <c:barChart>
        <c:barDir val="col"/>
        <c:grouping val="clustered"/>
        <c:varyColors val="0"/>
        <c:ser>
          <c:idx val="0"/>
          <c:order val="0"/>
          <c:tx>
            <c:strRef>
              <c:f>Analysis!$B$60</c:f>
              <c:strCache>
                <c:ptCount val="1"/>
                <c:pt idx="0">
                  <c:v>Total</c:v>
                </c:pt>
              </c:strCache>
            </c:strRef>
          </c:tx>
          <c:invertIfNegative val="0"/>
          <c:cat>
            <c:strRef>
              <c:f>Analysis!$A$61:$A$66</c:f>
              <c:strCache>
                <c:ptCount val="5"/>
                <c:pt idx="0">
                  <c:v>Bi-sexual</c:v>
                </c:pt>
                <c:pt idx="1">
                  <c:v>Gay/Lesbian</c:v>
                </c:pt>
                <c:pt idx="2">
                  <c:v>Heterosexual</c:v>
                </c:pt>
                <c:pt idx="3">
                  <c:v>Other</c:v>
                </c:pt>
                <c:pt idx="4">
                  <c:v>Not Known</c:v>
                </c:pt>
              </c:strCache>
            </c:strRef>
          </c:cat>
          <c:val>
            <c:numRef>
              <c:f>Analysis!$B$61:$B$66</c:f>
              <c:numCache>
                <c:formatCode>0.00%</c:formatCode>
                <c:ptCount val="5"/>
                <c:pt idx="0">
                  <c:v>2.0992764196170683E-3</c:v>
                </c:pt>
                <c:pt idx="1">
                  <c:v>3.0223625048387578E-3</c:v>
                </c:pt>
                <c:pt idx="2">
                  <c:v>0.12140070869189769</c:v>
                </c:pt>
                <c:pt idx="3">
                  <c:v>1.2059673048864009E-3</c:v>
                </c:pt>
                <c:pt idx="4">
                  <c:v>0.87227168507876007</c:v>
                </c:pt>
              </c:numCache>
            </c:numRef>
          </c:val>
        </c:ser>
        <c:dLbls>
          <c:showLegendKey val="0"/>
          <c:showVal val="0"/>
          <c:showCatName val="0"/>
          <c:showSerName val="0"/>
          <c:showPercent val="0"/>
          <c:showBubbleSize val="0"/>
        </c:dLbls>
        <c:gapWidth val="150"/>
        <c:axId val="163313920"/>
        <c:axId val="163340288"/>
      </c:barChart>
      <c:catAx>
        <c:axId val="163313920"/>
        <c:scaling>
          <c:orientation val="minMax"/>
        </c:scaling>
        <c:delete val="0"/>
        <c:axPos val="b"/>
        <c:majorTickMark val="out"/>
        <c:minorTickMark val="none"/>
        <c:tickLblPos val="nextTo"/>
        <c:crossAx val="163340288"/>
        <c:crosses val="autoZero"/>
        <c:auto val="1"/>
        <c:lblAlgn val="ctr"/>
        <c:lblOffset val="100"/>
        <c:noMultiLvlLbl val="0"/>
      </c:catAx>
      <c:valAx>
        <c:axId val="163340288"/>
        <c:scaling>
          <c:orientation val="minMax"/>
          <c:max val="0.9"/>
        </c:scaling>
        <c:delete val="0"/>
        <c:axPos val="l"/>
        <c:majorGridlines/>
        <c:numFmt formatCode="0.00%" sourceLinked="1"/>
        <c:majorTickMark val="out"/>
        <c:minorTickMark val="none"/>
        <c:tickLblPos val="nextTo"/>
        <c:crossAx val="163313920"/>
        <c:crosses val="autoZero"/>
        <c:crossBetween val="between"/>
      </c:valAx>
      <c:dTable>
        <c:showHorzBorder val="1"/>
        <c:showVertBorder val="1"/>
        <c:showOutline val="1"/>
        <c:showKeys val="0"/>
      </c:dTable>
    </c:plotArea>
    <c:plotVisOnly val="1"/>
    <c:dispBlanksAs val="gap"/>
    <c:showDLblsOverMax val="0"/>
  </c:chart>
  <c:txPr>
    <a:bodyPr/>
    <a:lstStyle/>
    <a:p>
      <a:pPr>
        <a:defRPr sz="900"/>
      </a:pPr>
      <a:endParaRPr lang="en-US"/>
    </a:p>
  </c:txPr>
  <c:externalData r:id="rId2">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D77542-E46A-4B93-B103-5A0F2887A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43</Pages>
  <Words>6631</Words>
  <Characters>33911</Characters>
  <Application>Microsoft Office Word</Application>
  <DocSecurity>0</DocSecurity>
  <Lines>282</Lines>
  <Paragraphs>80</Paragraphs>
  <ScaleCrop>false</ScaleCrop>
  <HeadingPairs>
    <vt:vector size="2" baseType="variant">
      <vt:variant>
        <vt:lpstr>Title</vt:lpstr>
      </vt:variant>
      <vt:variant>
        <vt:i4>1</vt:i4>
      </vt:variant>
    </vt:vector>
  </HeadingPairs>
  <TitlesOfParts>
    <vt:vector size="1" baseType="lpstr">
      <vt:lpstr>BIRMINGHAM AND SOLIHULL MENTAL HEALTH NHS FOUNDATION TRUST</vt:lpstr>
    </vt:vector>
  </TitlesOfParts>
  <Company>BSMHT</Company>
  <LinksUpToDate>false</LinksUpToDate>
  <CharactersWithSpaces>40462</CharactersWithSpaces>
  <SharedDoc>false</SharedDoc>
  <HLinks>
    <vt:vector size="24" baseType="variant">
      <vt:variant>
        <vt:i4>4259927</vt:i4>
      </vt:variant>
      <vt:variant>
        <vt:i4>3</vt:i4>
      </vt:variant>
      <vt:variant>
        <vt:i4>0</vt:i4>
      </vt:variant>
      <vt:variant>
        <vt:i4>5</vt:i4>
      </vt:variant>
      <vt:variant>
        <vt:lpwstr>http://www.bsmhft.nhs.uk/</vt:lpwstr>
      </vt:variant>
      <vt:variant>
        <vt:lpwstr/>
      </vt:variant>
      <vt:variant>
        <vt:i4>4259927</vt:i4>
      </vt:variant>
      <vt:variant>
        <vt:i4>0</vt:i4>
      </vt:variant>
      <vt:variant>
        <vt:i4>0</vt:i4>
      </vt:variant>
      <vt:variant>
        <vt:i4>5</vt:i4>
      </vt:variant>
      <vt:variant>
        <vt:lpwstr>http://www.bsmhft.nhs.uk/</vt:lpwstr>
      </vt:variant>
      <vt:variant>
        <vt:lpwstr/>
      </vt:variant>
      <vt:variant>
        <vt:i4>4259927</vt:i4>
      </vt:variant>
      <vt:variant>
        <vt:i4>2099</vt:i4>
      </vt:variant>
      <vt:variant>
        <vt:i4>1026</vt:i4>
      </vt:variant>
      <vt:variant>
        <vt:i4>4</vt:i4>
      </vt:variant>
      <vt:variant>
        <vt:lpwstr>http://www.bsmhft.nhs.uk/</vt:lpwstr>
      </vt:variant>
      <vt:variant>
        <vt:lpwstr/>
      </vt:variant>
      <vt:variant>
        <vt:i4>4259927</vt:i4>
      </vt:variant>
      <vt:variant>
        <vt:i4>2206</vt:i4>
      </vt:variant>
      <vt:variant>
        <vt:i4>1027</vt:i4>
      </vt:variant>
      <vt:variant>
        <vt:i4>4</vt:i4>
      </vt:variant>
      <vt:variant>
        <vt:lpwstr>http://www.bsmhft.nhs.uk/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BIRMINGHAM AND SOLIHULL MENTAL HEALTH NHS FOUNDATION TRUST</dc:title>
  <dc:creator>l-coles</dc:creator>
  <cp:lastModifiedBy>Saini Bina</cp:lastModifiedBy>
  <cp:revision>4</cp:revision>
  <cp:lastPrinted>2017-02-13T14:08:00Z</cp:lastPrinted>
  <dcterms:created xsi:type="dcterms:W3CDTF">2019-03-15T00:22:00Z</dcterms:created>
  <dcterms:modified xsi:type="dcterms:W3CDTF">2019-04-04T20:59:00Z</dcterms:modified>
</cp:coreProperties>
</file>