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4D1A" w14:textId="4B5441E1" w:rsidR="008A0743" w:rsidRPr="001B3553" w:rsidRDefault="00F7487A" w:rsidP="007F7CCD">
      <w:pPr>
        <w:rPr>
          <w:b/>
          <w:bCs/>
        </w:rPr>
      </w:pPr>
      <w:r w:rsidRPr="001B3553">
        <w:rPr>
          <w:b/>
          <w:bCs/>
        </w:rPr>
        <w:t>National Fraud Initiative (NFI) Privacy Notice</w:t>
      </w:r>
    </w:p>
    <w:p w14:paraId="4848FC59" w14:textId="45328D2C" w:rsidR="00F7487A" w:rsidRPr="00F7487A" w:rsidRDefault="00F7487A" w:rsidP="00AA195B">
      <w:r w:rsidRPr="00F7487A">
        <w:t xml:space="preserve">We are required by law to protect the public funds we administer. </w:t>
      </w:r>
      <w:r w:rsidR="00AA195B">
        <w:t>In order to</w:t>
      </w:r>
      <w:r w:rsidR="00AA195B" w:rsidRPr="00AA195B">
        <w:t xml:space="preserve"> prevent and detect fraud, we may share the information you provide with other organisations that audit or administer public funds</w:t>
      </w:r>
      <w:r w:rsidRPr="00F7487A">
        <w:t xml:space="preserve">. The Cabinet Office is responsible for carrying out data matching exercises. </w:t>
      </w:r>
    </w:p>
    <w:p w14:paraId="61790D98" w14:textId="7A668102" w:rsidR="00AA195B" w:rsidRPr="00AA195B" w:rsidRDefault="00AA195B" w:rsidP="00AA195B">
      <w:r w:rsidRPr="00AA195B">
        <w:t xml:space="preserve">Data matching involves comparing computer records held by one organisation with those held by the same or another organisation to identify the extent of any matches. These records usually contain personal information. Computerised data matching </w:t>
      </w:r>
      <w:r>
        <w:t>assists in identifying</w:t>
      </w:r>
      <w:r w:rsidRPr="00AA195B">
        <w:t xml:space="preserve"> potentially fraudulent claims and payments. Where a match is identified, it may point to an inconsistency that needs further </w:t>
      </w:r>
      <w:r>
        <w:t>investigation</w:t>
      </w:r>
      <w:r w:rsidRPr="00AA195B">
        <w:t xml:space="preserve">. No conclusion can be drawn about whether this is fraud, error or another </w:t>
      </w:r>
      <w:r>
        <w:t xml:space="preserve">explanation </w:t>
      </w:r>
      <w:r w:rsidRPr="00AA195B">
        <w:t>until an investigation has taken place.</w:t>
      </w:r>
    </w:p>
    <w:p w14:paraId="5F3E8649" w14:textId="5FC643BD" w:rsidR="00AA195B" w:rsidRPr="00AA195B" w:rsidRDefault="00F7487A" w:rsidP="00AA195B">
      <w:r w:rsidRPr="00F7487A">
        <w:t xml:space="preserve">We participate in the Cabinet Office's National Fraud Initiative: </w:t>
      </w:r>
      <w:r w:rsidR="00AA195B" w:rsidRPr="00AA195B">
        <w:t>a data matching exercise that supports the prevention and detection of fraud</w:t>
      </w:r>
      <w:r w:rsidR="00AA195B">
        <w:t xml:space="preserve"> </w:t>
      </w:r>
      <w:r w:rsidRPr="00F7487A">
        <w:t xml:space="preserve">– see guidance </w:t>
      </w:r>
      <w:hyperlink r:id="rId9" w:history="1">
        <w:r w:rsidRPr="00A744A2">
          <w:rPr>
            <w:rStyle w:val="Hyperlink"/>
          </w:rPr>
          <w:t>https://www.gov.uk/guidance/taking-part-in-national-fraud-initiative</w:t>
        </w:r>
      </w:hyperlink>
      <w:r w:rsidR="008134E4">
        <w:t xml:space="preserve">. </w:t>
      </w:r>
      <w:r w:rsidR="00AA195B" w:rsidRPr="00AA195B">
        <w:t xml:space="preserve">We </w:t>
      </w:r>
      <w:r w:rsidR="00AA195B">
        <w:t xml:space="preserve">take </w:t>
      </w:r>
      <w:r w:rsidR="00AA195B" w:rsidRPr="009C1A8D">
        <w:t>privacy very seriously.</w:t>
      </w:r>
      <w:r w:rsidR="00AA195B" w:rsidRPr="00AA195B">
        <w:t xml:space="preserve"> Your data will always be handled securely and responsibly. Further details are available in the privacy notice guidance, which explains how your personal data will be used as part of the Cabinet Office’s NFI data matching exercise to support fraud prevention and detection: </w:t>
      </w:r>
      <w:hyperlink r:id="rId10" w:history="1">
        <w:r w:rsidR="00AA195B" w:rsidRPr="00BB5288">
          <w:rPr>
            <w:rStyle w:val="Hyperlink"/>
          </w:rPr>
          <w:t>Privacy notice</w:t>
        </w:r>
      </w:hyperlink>
      <w:r w:rsidR="00BB5288">
        <w:t>.</w:t>
      </w:r>
    </w:p>
    <w:p w14:paraId="6D9953D7" w14:textId="260088B0" w:rsidR="00AA195B" w:rsidRPr="00AA195B" w:rsidRDefault="00AA195B" w:rsidP="00AA195B">
      <w:r w:rsidRPr="00AA195B">
        <w:t>The Cabinet Office carries out data matching under statutory powers set out in Part 6 of the Local Audit and Accountability Act 2014. This processing</w:t>
      </w:r>
      <w:r w:rsidR="002670C9" w:rsidRPr="002670C9">
        <w:t xml:space="preserve"> is carried out under statutory powers and</w:t>
      </w:r>
      <w:r w:rsidRPr="00AA195B">
        <w:t xml:space="preserve"> does not require the consent of individuals</w:t>
      </w:r>
      <w:r>
        <w:t xml:space="preserve"> concerned</w:t>
      </w:r>
      <w:r w:rsidRPr="00AA195B">
        <w:t xml:space="preserve"> under data protection legislation or the General Data Protection Regulation (GDPR).</w:t>
      </w:r>
      <w:r>
        <w:t>.</w:t>
      </w:r>
      <w:r w:rsidRPr="00AA195B">
        <w:t xml:space="preserve"> For further details on why specific information is matched, see: </w:t>
      </w:r>
      <w:hyperlink r:id="rId11" w:history="1">
        <w:r w:rsidRPr="00200A6A">
          <w:rPr>
            <w:rStyle w:val="Hyperlink"/>
          </w:rPr>
          <w:t>Code of Data Matching Practice for the National Fraud Initiative - GOV.UK (www.gov.uk)</w:t>
        </w:r>
      </w:hyperlink>
    </w:p>
    <w:p w14:paraId="4E7B6D36" w14:textId="3E7C85A4" w:rsidR="00F7487A" w:rsidRDefault="00F7487A" w:rsidP="00F7487A">
      <w:r w:rsidRPr="00D9447D">
        <w:t xml:space="preserve">For further information on data matching at </w:t>
      </w:r>
      <w:r w:rsidR="00725E86" w:rsidRPr="00D9447D">
        <w:t>Birming</w:t>
      </w:r>
      <w:r w:rsidR="000E7F1D" w:rsidRPr="00D9447D">
        <w:t>ham &amp; Solihull Mental Health NHS Foundation Trust</w:t>
      </w:r>
      <w:r w:rsidRPr="00D9447D">
        <w:t xml:space="preserve"> please contact </w:t>
      </w:r>
      <w:r w:rsidR="005D35C3" w:rsidRPr="00D9447D">
        <w:t>James Winder</w:t>
      </w:r>
      <w:r w:rsidRPr="00D9447D">
        <w:t xml:space="preserve">, Local Counter Fraud Specialist, by emailing </w:t>
      </w:r>
      <w:hyperlink r:id="rId12" w:history="1">
        <w:r w:rsidR="0005516D" w:rsidRPr="008E61CB">
          <w:rPr>
            <w:rStyle w:val="Hyperlink"/>
          </w:rPr>
          <w:t>james.winder1@nhs.net</w:t>
        </w:r>
      </w:hyperlink>
      <w:r w:rsidR="0005516D">
        <w:t xml:space="preserve"> </w:t>
      </w:r>
      <w:r w:rsidRPr="00F7487A">
        <w:t xml:space="preserve"> Further information on how the NFI has assisted the NHS and other public sector organisations can also be found at </w:t>
      </w:r>
      <w:hyperlink r:id="rId13" w:history="1">
        <w:r w:rsidRPr="00F7487A">
          <w:rPr>
            <w:rStyle w:val="Hyperlink"/>
          </w:rPr>
          <w:t>National Fraud Initiative case studies - GOV.UK (www.gov.uk)</w:t>
        </w:r>
      </w:hyperlink>
    </w:p>
    <w:p w14:paraId="209014CC" w14:textId="52E1F430" w:rsidR="009C1A8D" w:rsidRDefault="00200A6A">
      <w:r>
        <w:t>Useful resources:</w:t>
      </w:r>
    </w:p>
    <w:p w14:paraId="12338C20" w14:textId="04E4BD7D" w:rsidR="00200A6A" w:rsidRDefault="00200A6A">
      <w:hyperlink r:id="rId14" w:history="1">
        <w:r w:rsidRPr="00200A6A">
          <w:rPr>
            <w:rStyle w:val="Hyperlink"/>
          </w:rPr>
          <w:t>Right to be informed | ICO</w:t>
        </w:r>
      </w:hyperlink>
    </w:p>
    <w:p w14:paraId="4CF68CAB" w14:textId="7B153BC8" w:rsidR="00200A6A" w:rsidRDefault="00200A6A">
      <w:hyperlink r:id="rId15" w:history="1">
        <w:r w:rsidRPr="00200A6A">
          <w:rPr>
            <w:rStyle w:val="Hyperlink"/>
          </w:rPr>
          <w:t>A guide to the data protection exemptions | ICO</w:t>
        </w:r>
      </w:hyperlink>
    </w:p>
    <w:p w14:paraId="65FD3C12" w14:textId="073F8EBA" w:rsidR="00200A6A" w:rsidRDefault="00200A6A">
      <w:hyperlink r:id="rId16" w:history="1">
        <w:r w:rsidRPr="00200A6A">
          <w:rPr>
            <w:rStyle w:val="Hyperlink"/>
          </w:rPr>
          <w:t>Getting copies of your information (SAR) | ICO</w:t>
        </w:r>
      </w:hyperlink>
    </w:p>
    <w:p w14:paraId="0EF87A74" w14:textId="623009A4" w:rsidR="004D2DEB" w:rsidRDefault="004D2DEB">
      <w:hyperlink r:id="rId17" w:history="1">
        <w:r w:rsidRPr="004D2DEB">
          <w:rPr>
            <w:rStyle w:val="Hyperlink"/>
          </w:rPr>
          <w:t>NFI_Security_Policy.pdf</w:t>
        </w:r>
      </w:hyperlink>
    </w:p>
    <w:p w14:paraId="7DB28088" w14:textId="77777777" w:rsidR="00200A6A" w:rsidRDefault="00200A6A"/>
    <w:p w14:paraId="71E3BC3C" w14:textId="77777777" w:rsidR="005B72DD" w:rsidRPr="007F7CCD" w:rsidRDefault="005B72DD"/>
    <w:sectPr w:rsidR="005B72DD" w:rsidRPr="007F7C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elo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51266"/>
    <w:multiLevelType w:val="multilevel"/>
    <w:tmpl w:val="FB9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971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7A"/>
    <w:rsid w:val="00004B4F"/>
    <w:rsid w:val="0005516D"/>
    <w:rsid w:val="000E7F1D"/>
    <w:rsid w:val="00135DDE"/>
    <w:rsid w:val="001B3553"/>
    <w:rsid w:val="00200A6A"/>
    <w:rsid w:val="002670C9"/>
    <w:rsid w:val="00365C07"/>
    <w:rsid w:val="004D2DEB"/>
    <w:rsid w:val="005B1934"/>
    <w:rsid w:val="005B72DD"/>
    <w:rsid w:val="005D35C3"/>
    <w:rsid w:val="006B09EF"/>
    <w:rsid w:val="00725E86"/>
    <w:rsid w:val="007F7CCD"/>
    <w:rsid w:val="008134E4"/>
    <w:rsid w:val="00831CED"/>
    <w:rsid w:val="008A0743"/>
    <w:rsid w:val="00904081"/>
    <w:rsid w:val="009C1A8D"/>
    <w:rsid w:val="009C4682"/>
    <w:rsid w:val="00A23862"/>
    <w:rsid w:val="00AA195B"/>
    <w:rsid w:val="00B94C53"/>
    <w:rsid w:val="00BB2D2E"/>
    <w:rsid w:val="00BB5288"/>
    <w:rsid w:val="00BF65D3"/>
    <w:rsid w:val="00D90C6B"/>
    <w:rsid w:val="00D9447D"/>
    <w:rsid w:val="00DC0751"/>
    <w:rsid w:val="00DD7D13"/>
    <w:rsid w:val="00E556D1"/>
    <w:rsid w:val="00F233E7"/>
    <w:rsid w:val="00F74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B689"/>
  <w15:chartTrackingRefBased/>
  <w15:docId w15:val="{50A1F2DD-BF99-4240-B218-1B9B8D36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8A0743"/>
    <w:pPr>
      <w:spacing w:before="200" w:after="100" w:line="240" w:lineRule="auto"/>
    </w:pPr>
    <w:rPr>
      <w:rFonts w:ascii="Arial" w:hAnsi="Arial"/>
      <w:sz w:val="20"/>
    </w:rPr>
  </w:style>
  <w:style w:type="paragraph" w:styleId="Heading1">
    <w:name w:val="heading 1"/>
    <w:aliases w:val="Headings"/>
    <w:basedOn w:val="Normal"/>
    <w:next w:val="Normal"/>
    <w:link w:val="Heading1Char"/>
    <w:uiPriority w:val="9"/>
    <w:qFormat/>
    <w:rsid w:val="008A0743"/>
    <w:pPr>
      <w:keepNext/>
      <w:keepLines/>
      <w:spacing w:before="240" w:after="120"/>
      <w:outlineLvl w:val="0"/>
    </w:pPr>
    <w:rPr>
      <w:rFonts w:eastAsiaTheme="majorEastAsia" w:cstheme="majorBidi"/>
      <w:caps/>
      <w:sz w:val="32"/>
      <w:szCs w:val="32"/>
    </w:rPr>
  </w:style>
  <w:style w:type="paragraph" w:styleId="Heading2">
    <w:name w:val="heading 2"/>
    <w:aliases w:val="Introductory / Secondary Headings"/>
    <w:basedOn w:val="Normal"/>
    <w:next w:val="Normal"/>
    <w:link w:val="Heading2Char"/>
    <w:uiPriority w:val="9"/>
    <w:unhideWhenUsed/>
    <w:rsid w:val="005B1934"/>
    <w:pPr>
      <w:keepNext/>
      <w:keepLines/>
      <w:spacing w:before="240" w:after="120"/>
      <w:outlineLvl w:val="1"/>
    </w:pPr>
    <w:rPr>
      <w:rFonts w:eastAsiaTheme="majorEastAsia" w:cstheme="majorBidi"/>
      <w:szCs w:val="26"/>
    </w:rPr>
  </w:style>
  <w:style w:type="paragraph" w:styleId="Heading3">
    <w:name w:val="heading 3"/>
    <w:aliases w:val="Subheading"/>
    <w:basedOn w:val="Normal"/>
    <w:next w:val="Normal"/>
    <w:link w:val="Heading3Char"/>
    <w:uiPriority w:val="9"/>
    <w:unhideWhenUsed/>
    <w:rsid w:val="00004B4F"/>
    <w:pPr>
      <w:keepNext/>
      <w:keepLines/>
      <w:spacing w:before="40"/>
      <w:outlineLvl w:val="2"/>
    </w:pPr>
    <w:rPr>
      <w:rFonts w:ascii="Prelo Bold" w:eastAsiaTheme="majorEastAsia" w:hAnsi="Prelo Bold" w:cstheme="majorBidi"/>
      <w:szCs w:val="24"/>
    </w:rPr>
  </w:style>
  <w:style w:type="paragraph" w:styleId="Heading4">
    <w:name w:val="heading 4"/>
    <w:basedOn w:val="Normal"/>
    <w:next w:val="Normal"/>
    <w:link w:val="Heading4Char"/>
    <w:uiPriority w:val="9"/>
    <w:semiHidden/>
    <w:unhideWhenUsed/>
    <w:rsid w:val="00F7487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7487A"/>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748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48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487A"/>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487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s Char"/>
    <w:basedOn w:val="DefaultParagraphFont"/>
    <w:link w:val="Heading1"/>
    <w:uiPriority w:val="9"/>
    <w:rsid w:val="008A0743"/>
    <w:rPr>
      <w:rFonts w:ascii="Arial" w:eastAsiaTheme="majorEastAsia" w:hAnsi="Arial" w:cstheme="majorBidi"/>
      <w:caps/>
      <w:sz w:val="32"/>
      <w:szCs w:val="32"/>
    </w:rPr>
  </w:style>
  <w:style w:type="character" w:customStyle="1" w:styleId="Heading2Char">
    <w:name w:val="Heading 2 Char"/>
    <w:aliases w:val="Introductory / Secondary Headings Char"/>
    <w:basedOn w:val="DefaultParagraphFont"/>
    <w:link w:val="Heading2"/>
    <w:uiPriority w:val="9"/>
    <w:rsid w:val="005B1934"/>
    <w:rPr>
      <w:rFonts w:ascii="Arial" w:eastAsiaTheme="majorEastAsia" w:hAnsi="Arial" w:cstheme="majorBidi"/>
      <w:szCs w:val="26"/>
    </w:rPr>
  </w:style>
  <w:style w:type="character" w:customStyle="1" w:styleId="Heading3Char">
    <w:name w:val="Heading 3 Char"/>
    <w:aliases w:val="Subheading Char"/>
    <w:basedOn w:val="DefaultParagraphFont"/>
    <w:link w:val="Heading3"/>
    <w:uiPriority w:val="9"/>
    <w:rsid w:val="00004B4F"/>
    <w:rPr>
      <w:rFonts w:ascii="Prelo Bold" w:eastAsiaTheme="majorEastAsia" w:hAnsi="Prelo Bold" w:cstheme="majorBidi"/>
      <w:szCs w:val="24"/>
    </w:rPr>
  </w:style>
  <w:style w:type="paragraph" w:styleId="Title">
    <w:name w:val="Title"/>
    <w:aliases w:val="Secondary"/>
    <w:basedOn w:val="Normal"/>
    <w:next w:val="Normal"/>
    <w:link w:val="TitleChar"/>
    <w:uiPriority w:val="10"/>
    <w:qFormat/>
    <w:rsid w:val="008A0743"/>
    <w:pPr>
      <w:spacing w:before="240" w:after="240"/>
      <w:contextualSpacing/>
    </w:pPr>
    <w:rPr>
      <w:rFonts w:eastAsiaTheme="majorEastAsia" w:cstheme="majorBidi"/>
      <w:spacing w:val="-10"/>
      <w:kern w:val="28"/>
      <w:sz w:val="28"/>
      <w:szCs w:val="56"/>
    </w:rPr>
  </w:style>
  <w:style w:type="character" w:customStyle="1" w:styleId="TitleChar">
    <w:name w:val="Title Char"/>
    <w:aliases w:val="Secondary Char"/>
    <w:basedOn w:val="DefaultParagraphFont"/>
    <w:link w:val="Title"/>
    <w:uiPriority w:val="10"/>
    <w:rsid w:val="008A0743"/>
    <w:rPr>
      <w:rFonts w:ascii="Arial" w:eastAsiaTheme="majorEastAsia" w:hAnsi="Arial" w:cstheme="majorBidi"/>
      <w:spacing w:val="-10"/>
      <w:kern w:val="28"/>
      <w:sz w:val="28"/>
      <w:szCs w:val="56"/>
    </w:rPr>
  </w:style>
  <w:style w:type="paragraph" w:customStyle="1" w:styleId="BTNormal">
    <w:name w:val="BTNormal"/>
    <w:basedOn w:val="Normal"/>
    <w:rsid w:val="008A0743"/>
    <w:pPr>
      <w:spacing w:before="0" w:after="240"/>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F7487A"/>
    <w:rPr>
      <w:rFonts w:asciiTheme="minorHAnsi" w:eastAsiaTheme="majorEastAsia" w:hAnsiTheme="minorHAnsi" w:cstheme="majorBidi"/>
      <w:i/>
      <w:iCs/>
      <w:color w:val="365F91" w:themeColor="accent1" w:themeShade="BF"/>
      <w:sz w:val="20"/>
    </w:rPr>
  </w:style>
  <w:style w:type="character" w:customStyle="1" w:styleId="Heading5Char">
    <w:name w:val="Heading 5 Char"/>
    <w:basedOn w:val="DefaultParagraphFont"/>
    <w:link w:val="Heading5"/>
    <w:uiPriority w:val="9"/>
    <w:semiHidden/>
    <w:rsid w:val="00F7487A"/>
    <w:rPr>
      <w:rFonts w:asciiTheme="minorHAnsi" w:eastAsiaTheme="majorEastAsia" w:hAnsiTheme="minorHAnsi" w:cstheme="majorBidi"/>
      <w:color w:val="365F91" w:themeColor="accent1" w:themeShade="BF"/>
      <w:sz w:val="20"/>
    </w:rPr>
  </w:style>
  <w:style w:type="character" w:customStyle="1" w:styleId="Heading6Char">
    <w:name w:val="Heading 6 Char"/>
    <w:basedOn w:val="DefaultParagraphFont"/>
    <w:link w:val="Heading6"/>
    <w:uiPriority w:val="9"/>
    <w:semiHidden/>
    <w:rsid w:val="00F7487A"/>
    <w:rPr>
      <w:rFonts w:asciiTheme="minorHAnsi" w:eastAsiaTheme="majorEastAsia" w:hAnsiTheme="minorHAnsi" w:cstheme="majorBidi"/>
      <w:i/>
      <w:iCs/>
      <w:color w:val="595959" w:themeColor="text1" w:themeTint="A6"/>
      <w:sz w:val="20"/>
    </w:rPr>
  </w:style>
  <w:style w:type="character" w:customStyle="1" w:styleId="Heading7Char">
    <w:name w:val="Heading 7 Char"/>
    <w:basedOn w:val="DefaultParagraphFont"/>
    <w:link w:val="Heading7"/>
    <w:uiPriority w:val="9"/>
    <w:semiHidden/>
    <w:rsid w:val="00F7487A"/>
    <w:rPr>
      <w:rFonts w:asciiTheme="minorHAnsi" w:eastAsiaTheme="majorEastAsia" w:hAnsiTheme="minorHAnsi" w:cstheme="majorBidi"/>
      <w:color w:val="595959" w:themeColor="text1" w:themeTint="A6"/>
      <w:sz w:val="20"/>
    </w:rPr>
  </w:style>
  <w:style w:type="character" w:customStyle="1" w:styleId="Heading8Char">
    <w:name w:val="Heading 8 Char"/>
    <w:basedOn w:val="DefaultParagraphFont"/>
    <w:link w:val="Heading8"/>
    <w:uiPriority w:val="9"/>
    <w:semiHidden/>
    <w:rsid w:val="00F7487A"/>
    <w:rPr>
      <w:rFonts w:asciiTheme="minorHAnsi" w:eastAsiaTheme="majorEastAsia" w:hAnsiTheme="minorHAnsi" w:cstheme="majorBidi"/>
      <w:i/>
      <w:iCs/>
      <w:color w:val="272727" w:themeColor="text1" w:themeTint="D8"/>
      <w:sz w:val="20"/>
    </w:rPr>
  </w:style>
  <w:style w:type="character" w:customStyle="1" w:styleId="Heading9Char">
    <w:name w:val="Heading 9 Char"/>
    <w:basedOn w:val="DefaultParagraphFont"/>
    <w:link w:val="Heading9"/>
    <w:uiPriority w:val="9"/>
    <w:semiHidden/>
    <w:rsid w:val="00F7487A"/>
    <w:rPr>
      <w:rFonts w:asciiTheme="minorHAnsi" w:eastAsiaTheme="majorEastAsia" w:hAnsiTheme="minorHAnsi" w:cstheme="majorBidi"/>
      <w:color w:val="272727" w:themeColor="text1" w:themeTint="D8"/>
      <w:sz w:val="20"/>
    </w:rPr>
  </w:style>
  <w:style w:type="paragraph" w:styleId="Subtitle">
    <w:name w:val="Subtitle"/>
    <w:basedOn w:val="Normal"/>
    <w:next w:val="Normal"/>
    <w:link w:val="SubtitleChar"/>
    <w:uiPriority w:val="11"/>
    <w:qFormat/>
    <w:rsid w:val="00F748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8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48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487A"/>
    <w:rPr>
      <w:rFonts w:ascii="Arial" w:hAnsi="Arial"/>
      <w:i/>
      <w:iCs/>
      <w:color w:val="404040" w:themeColor="text1" w:themeTint="BF"/>
      <w:sz w:val="20"/>
    </w:rPr>
  </w:style>
  <w:style w:type="paragraph" w:styleId="ListParagraph">
    <w:name w:val="List Paragraph"/>
    <w:basedOn w:val="Normal"/>
    <w:uiPriority w:val="34"/>
    <w:qFormat/>
    <w:rsid w:val="00F7487A"/>
    <w:pPr>
      <w:ind w:left="720"/>
      <w:contextualSpacing/>
    </w:pPr>
  </w:style>
  <w:style w:type="character" w:styleId="IntenseEmphasis">
    <w:name w:val="Intense Emphasis"/>
    <w:basedOn w:val="DefaultParagraphFont"/>
    <w:uiPriority w:val="21"/>
    <w:qFormat/>
    <w:rsid w:val="00F7487A"/>
    <w:rPr>
      <w:i/>
      <w:iCs/>
      <w:color w:val="365F91" w:themeColor="accent1" w:themeShade="BF"/>
    </w:rPr>
  </w:style>
  <w:style w:type="paragraph" w:styleId="IntenseQuote">
    <w:name w:val="Intense Quote"/>
    <w:basedOn w:val="Normal"/>
    <w:next w:val="Normal"/>
    <w:link w:val="IntenseQuoteChar"/>
    <w:uiPriority w:val="30"/>
    <w:qFormat/>
    <w:rsid w:val="00F7487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7487A"/>
    <w:rPr>
      <w:rFonts w:ascii="Arial" w:hAnsi="Arial"/>
      <w:i/>
      <w:iCs/>
      <w:color w:val="365F91" w:themeColor="accent1" w:themeShade="BF"/>
      <w:sz w:val="20"/>
    </w:rPr>
  </w:style>
  <w:style w:type="character" w:styleId="IntenseReference">
    <w:name w:val="Intense Reference"/>
    <w:basedOn w:val="DefaultParagraphFont"/>
    <w:uiPriority w:val="32"/>
    <w:qFormat/>
    <w:rsid w:val="00F7487A"/>
    <w:rPr>
      <w:b/>
      <w:bCs/>
      <w:smallCaps/>
      <w:color w:val="365F91" w:themeColor="accent1" w:themeShade="BF"/>
      <w:spacing w:val="5"/>
    </w:rPr>
  </w:style>
  <w:style w:type="character" w:styleId="Hyperlink">
    <w:name w:val="Hyperlink"/>
    <w:basedOn w:val="DefaultParagraphFont"/>
    <w:uiPriority w:val="99"/>
    <w:unhideWhenUsed/>
    <w:rsid w:val="00F7487A"/>
    <w:rPr>
      <w:color w:val="0000FF" w:themeColor="hyperlink"/>
      <w:u w:val="single"/>
    </w:rPr>
  </w:style>
  <w:style w:type="character" w:styleId="UnresolvedMention">
    <w:name w:val="Unresolved Mention"/>
    <w:basedOn w:val="DefaultParagraphFont"/>
    <w:uiPriority w:val="99"/>
    <w:semiHidden/>
    <w:unhideWhenUsed/>
    <w:rsid w:val="00F7487A"/>
    <w:rPr>
      <w:color w:val="605E5C"/>
      <w:shd w:val="clear" w:color="auto" w:fill="E1DFDD"/>
    </w:rPr>
  </w:style>
  <w:style w:type="character" w:styleId="FollowedHyperlink">
    <w:name w:val="FollowedHyperlink"/>
    <w:basedOn w:val="DefaultParagraphFont"/>
    <w:uiPriority w:val="99"/>
    <w:semiHidden/>
    <w:unhideWhenUsed/>
    <w:rsid w:val="00F7487A"/>
    <w:rPr>
      <w:color w:val="800080" w:themeColor="followedHyperlink"/>
      <w:u w:val="single"/>
    </w:rPr>
  </w:style>
  <w:style w:type="character" w:styleId="CommentReference">
    <w:name w:val="annotation reference"/>
    <w:basedOn w:val="DefaultParagraphFont"/>
    <w:uiPriority w:val="99"/>
    <w:semiHidden/>
    <w:unhideWhenUsed/>
    <w:rsid w:val="002670C9"/>
    <w:rPr>
      <w:sz w:val="16"/>
      <w:szCs w:val="16"/>
    </w:rPr>
  </w:style>
  <w:style w:type="paragraph" w:styleId="CommentText">
    <w:name w:val="annotation text"/>
    <w:basedOn w:val="Normal"/>
    <w:link w:val="CommentTextChar"/>
    <w:uiPriority w:val="99"/>
    <w:unhideWhenUsed/>
    <w:rsid w:val="002670C9"/>
    <w:rPr>
      <w:szCs w:val="20"/>
    </w:rPr>
  </w:style>
  <w:style w:type="character" w:customStyle="1" w:styleId="CommentTextChar">
    <w:name w:val="Comment Text Char"/>
    <w:basedOn w:val="DefaultParagraphFont"/>
    <w:link w:val="CommentText"/>
    <w:uiPriority w:val="99"/>
    <w:rsid w:val="002670C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670C9"/>
    <w:rPr>
      <w:b/>
      <w:bCs/>
    </w:rPr>
  </w:style>
  <w:style w:type="character" w:customStyle="1" w:styleId="CommentSubjectChar">
    <w:name w:val="Comment Subject Char"/>
    <w:basedOn w:val="CommentTextChar"/>
    <w:link w:val="CommentSubject"/>
    <w:uiPriority w:val="99"/>
    <w:semiHidden/>
    <w:rsid w:val="002670C9"/>
    <w:rPr>
      <w:rFonts w:ascii="Arial" w:hAnsi="Arial"/>
      <w:b/>
      <w:bCs/>
      <w:sz w:val="20"/>
      <w:szCs w:val="20"/>
    </w:rPr>
  </w:style>
  <w:style w:type="paragraph" w:styleId="Revision">
    <w:name w:val="Revision"/>
    <w:hidden/>
    <w:uiPriority w:val="99"/>
    <w:semiHidden/>
    <w:rsid w:val="002670C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fraud-initiative-case-stud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mes.winder1@nhs.net" TargetMode="External"/><Relationship Id="rId17" Type="http://schemas.openxmlformats.org/officeDocument/2006/relationships/hyperlink" Target="https://www.nfi.gov.uk/Documents/NFI_Security_Policy.pdf" TargetMode="External"/><Relationship Id="rId2" Type="http://schemas.openxmlformats.org/officeDocument/2006/relationships/customXml" Target="../customXml/item2.xml"/><Relationship Id="rId16" Type="http://schemas.openxmlformats.org/officeDocument/2006/relationships/hyperlink" Target="https://ico.org.uk/for-the-public/getting-copies-of-your-information-subject-access-requ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ode-of-data-matching-practice-for-national-fraud-initiative" TargetMode="External"/><Relationship Id="rId5" Type="http://schemas.openxmlformats.org/officeDocument/2006/relationships/numbering" Target="numbering.xml"/><Relationship Id="rId15" Type="http://schemas.openxmlformats.org/officeDocument/2006/relationships/hyperlink" Target="https://ico.org.uk/for-organisations/uk-gdpr-guidance-and-resources/exemptions/a-guide-to-the-data-protection-exemptions/" TargetMode="External"/><Relationship Id="rId10" Type="http://schemas.openxmlformats.org/officeDocument/2006/relationships/hyperlink" Target="https://www.gov.uk/government/publications/fair-processing-national-fraud-initiative/fair-processing-level-3-full-tex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gov.uk/guidance/taking-part-in-national-fraud-initiative" TargetMode="External"/><Relationship Id="rId14" Type="http://schemas.openxmlformats.org/officeDocument/2006/relationships/hyperlink" Target="https://ico.org.uk/for-organisations/uk-gdpr-guidance-and-resources/individual-rights/individual-rights/right-to-be-infor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593E1F885FD14FAA17B413DE8727FE" ma:contentTypeVersion="12" ma:contentTypeDescription="Create a new document." ma:contentTypeScope="" ma:versionID="5196d5d8ec2caed3a9c1a99b56d505aa">
  <xsd:schema xmlns:xsd="http://www.w3.org/2001/XMLSchema" xmlns:xs="http://www.w3.org/2001/XMLSchema" xmlns:p="http://schemas.microsoft.com/office/2006/metadata/properties" xmlns:ns1="http://schemas.microsoft.com/sharepoint/v3" xmlns:ns3="6ef8f4ef-7de7-43bc-a203-8093d7c808fd" targetNamespace="http://schemas.microsoft.com/office/2006/metadata/properties" ma:root="true" ma:fieldsID="8ed06b652babdcd545d80264b9146563" ns1:_="" ns3:_="">
    <xsd:import namespace="http://schemas.microsoft.com/sharepoint/v3"/>
    <xsd:import namespace="6ef8f4ef-7de7-43bc-a203-8093d7c808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8f4ef-7de7-43bc-a203-8093d7c808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6ef8f4ef-7de7-43bc-a203-8093d7c808fd"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062D23-351E-46D3-811F-AA9F8F67C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f8f4ef-7de7-43bc-a203-8093d7c80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E52D2-1CDD-45F3-8187-FC9B43A43A91}">
  <ds:schemaRefs>
    <ds:schemaRef ds:uri="http://schemas.openxmlformats.org/officeDocument/2006/bibliography"/>
  </ds:schemaRefs>
</ds:datastoreItem>
</file>

<file path=customXml/itemProps3.xml><?xml version="1.0" encoding="utf-8"?>
<ds:datastoreItem xmlns:ds="http://schemas.openxmlformats.org/officeDocument/2006/customXml" ds:itemID="{ABDFE3A3-947F-4F3C-AE96-AB1876DAFB9E}">
  <ds:schemaRefs>
    <ds:schemaRef ds:uri="http://schemas.microsoft.com/office/2006/metadata/properties"/>
    <ds:schemaRef ds:uri="http://schemas.microsoft.com/office/infopath/2007/PartnerControls"/>
    <ds:schemaRef ds:uri="http://schemas.microsoft.com/sharepoint/v3"/>
    <ds:schemaRef ds:uri="6ef8f4ef-7de7-43bc-a203-8093d7c808fd"/>
  </ds:schemaRefs>
</ds:datastoreItem>
</file>

<file path=customXml/itemProps4.xml><?xml version="1.0" encoding="utf-8"?>
<ds:datastoreItem xmlns:ds="http://schemas.openxmlformats.org/officeDocument/2006/customXml" ds:itemID="{806EDA8E-FD78-44B9-BDB0-5B109E70728B}">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1</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Calson</dc:creator>
  <cp:keywords/>
  <dc:description/>
  <cp:lastModifiedBy>MARTIN, Jasmine (BIRMINGHAM AND SOLIHULL MENTAL HEALTH NHS FOUNDATION TRUST)</cp:lastModifiedBy>
  <cp:revision>10</cp:revision>
  <dcterms:created xsi:type="dcterms:W3CDTF">2026-08-18T09:37:00Z</dcterms:created>
  <dcterms:modified xsi:type="dcterms:W3CDTF">2026-08-18T13:01:00Z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y fmtid="{D5CDD505-2E9C-101B-9397-08002B2CF9AE}" pid="3" name="ContentTypeId">
    <vt:lpwstr>0x01010045593E1F885FD14FAA17B413DE8727FE</vt:lpwstr>
  </property>
</Properties>
</file>